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0B" w:rsidRPr="00893D0B" w:rsidRDefault="00893D0B" w:rsidP="00893D0B">
      <w:pPr>
        <w:spacing w:after="0" w:line="240" w:lineRule="auto"/>
        <w:ind w:left="6521"/>
        <w:rPr>
          <w:rFonts w:ascii="Times New Roman" w:hAnsi="Times New Roman"/>
          <w:sz w:val="28"/>
          <w:szCs w:val="28"/>
          <w:lang w:val="en-US"/>
        </w:rPr>
      </w:pPr>
      <w:r w:rsidRPr="00893D0B">
        <w:rPr>
          <w:rFonts w:ascii="Times New Roman" w:hAnsi="Times New Roman"/>
          <w:sz w:val="28"/>
          <w:szCs w:val="28"/>
          <w:lang w:val="en-US"/>
        </w:rPr>
        <w:t>Approved by the order of the Chairman of the Committee on Statistics of the Ministry of National Economy of the Republic of Kazakhstan</w:t>
      </w:r>
    </w:p>
    <w:p w:rsidR="00893D0B" w:rsidRPr="00893D0B" w:rsidRDefault="00893D0B" w:rsidP="00893D0B">
      <w:pPr>
        <w:spacing w:after="0" w:line="240" w:lineRule="auto"/>
        <w:ind w:left="6521"/>
        <w:rPr>
          <w:rFonts w:ascii="Times New Roman" w:hAnsi="Times New Roman"/>
          <w:sz w:val="28"/>
          <w:szCs w:val="28"/>
        </w:rPr>
      </w:pPr>
      <w:r w:rsidRPr="00893D0B">
        <w:rPr>
          <w:rFonts w:ascii="Times New Roman" w:hAnsi="Times New Roman"/>
          <w:sz w:val="28"/>
          <w:szCs w:val="28"/>
        </w:rPr>
        <w:t>dated September 28, 2016</w:t>
      </w:r>
    </w:p>
    <w:p w:rsidR="00F563B8" w:rsidRPr="00920C54" w:rsidRDefault="00893D0B" w:rsidP="00893D0B">
      <w:pPr>
        <w:spacing w:after="0" w:line="240" w:lineRule="auto"/>
        <w:ind w:left="6521"/>
        <w:rPr>
          <w:rFonts w:ascii="Times New Roman" w:hAnsi="Times New Roman"/>
          <w:sz w:val="28"/>
          <w:szCs w:val="28"/>
        </w:rPr>
      </w:pPr>
      <w:r w:rsidRPr="00893D0B">
        <w:rPr>
          <w:rFonts w:ascii="Times New Roman" w:hAnsi="Times New Roman"/>
          <w:sz w:val="28"/>
          <w:szCs w:val="28"/>
        </w:rPr>
        <w:t>no. 219</w:t>
      </w:r>
    </w:p>
    <w:p w:rsidR="00F563B8" w:rsidRPr="00920C54" w:rsidRDefault="00F563B8" w:rsidP="00F563B8">
      <w:pPr>
        <w:tabs>
          <w:tab w:val="left" w:pos="142"/>
        </w:tabs>
        <w:spacing w:after="0" w:line="240" w:lineRule="auto"/>
        <w:ind w:firstLine="709"/>
        <w:jc w:val="both"/>
        <w:rPr>
          <w:rFonts w:ascii="Times New Roman" w:hAnsi="Times New Roman"/>
          <w:b/>
          <w:bCs/>
          <w:sz w:val="28"/>
          <w:szCs w:val="28"/>
        </w:rPr>
      </w:pPr>
    </w:p>
    <w:p w:rsidR="00F563B8" w:rsidRPr="00920C54" w:rsidRDefault="00F563B8" w:rsidP="00F563B8">
      <w:pPr>
        <w:tabs>
          <w:tab w:val="left" w:pos="142"/>
        </w:tabs>
        <w:spacing w:after="0" w:line="240" w:lineRule="auto"/>
        <w:ind w:firstLine="709"/>
        <w:jc w:val="both"/>
        <w:rPr>
          <w:rFonts w:ascii="Times New Roman" w:hAnsi="Times New Roman"/>
          <w:b/>
          <w:bCs/>
          <w:sz w:val="28"/>
          <w:szCs w:val="28"/>
        </w:rPr>
      </w:pPr>
    </w:p>
    <w:p w:rsidR="00F563B8" w:rsidRPr="00893D0B" w:rsidRDefault="00893D0B" w:rsidP="00F563B8">
      <w:pPr>
        <w:tabs>
          <w:tab w:val="left" w:pos="142"/>
        </w:tabs>
        <w:spacing w:after="0" w:line="240" w:lineRule="auto"/>
        <w:ind w:firstLine="709"/>
        <w:jc w:val="center"/>
        <w:rPr>
          <w:rFonts w:ascii="Times New Roman" w:hAnsi="Times New Roman"/>
          <w:b/>
          <w:bCs/>
          <w:sz w:val="28"/>
          <w:szCs w:val="28"/>
          <w:lang w:val="en-US"/>
        </w:rPr>
      </w:pPr>
      <w:r w:rsidRPr="00893D0B">
        <w:rPr>
          <w:rFonts w:ascii="Times New Roman" w:hAnsi="Times New Roman"/>
          <w:b/>
          <w:bCs/>
          <w:sz w:val="28"/>
          <w:szCs w:val="28"/>
          <w:lang w:val="en-US"/>
        </w:rPr>
        <w:t>Methodology for calculating indicators of marriage (matrimony) and dissolution of marriage (matrimony)</w:t>
      </w:r>
    </w:p>
    <w:p w:rsidR="00F563B8" w:rsidRPr="00893D0B" w:rsidRDefault="00F563B8" w:rsidP="00F563B8">
      <w:pPr>
        <w:tabs>
          <w:tab w:val="left" w:pos="142"/>
        </w:tabs>
        <w:spacing w:after="0" w:line="240" w:lineRule="auto"/>
        <w:ind w:firstLine="709"/>
        <w:jc w:val="both"/>
        <w:rPr>
          <w:rFonts w:ascii="Times New Roman" w:hAnsi="Times New Roman"/>
          <w:b/>
          <w:bCs/>
          <w:sz w:val="28"/>
          <w:szCs w:val="28"/>
          <w:lang w:val="en-US"/>
        </w:rPr>
      </w:pPr>
    </w:p>
    <w:p w:rsidR="00F563B8" w:rsidRPr="00893D0B" w:rsidRDefault="00F563B8" w:rsidP="00F563B8">
      <w:pPr>
        <w:tabs>
          <w:tab w:val="left" w:pos="142"/>
        </w:tabs>
        <w:spacing w:after="0" w:line="240" w:lineRule="auto"/>
        <w:ind w:firstLine="709"/>
        <w:jc w:val="both"/>
        <w:rPr>
          <w:rFonts w:ascii="Times New Roman" w:hAnsi="Times New Roman"/>
          <w:b/>
          <w:bCs/>
          <w:sz w:val="28"/>
          <w:szCs w:val="28"/>
          <w:lang w:val="en-US"/>
        </w:rPr>
      </w:pPr>
    </w:p>
    <w:p w:rsidR="00F563B8" w:rsidRPr="00246EA9" w:rsidRDefault="00F563B8" w:rsidP="00F563B8">
      <w:pPr>
        <w:pStyle w:val="21"/>
        <w:spacing w:before="0" w:after="0"/>
        <w:jc w:val="center"/>
        <w:rPr>
          <w:rFonts w:ascii="Times New Roman" w:hAnsi="Times New Roman"/>
          <w:bCs/>
          <w:sz w:val="28"/>
          <w:szCs w:val="28"/>
          <w:lang w:val="en-US" w:eastAsia="ru-RU"/>
        </w:rPr>
      </w:pPr>
      <w:bookmarkStart w:id="0" w:name="_Toc415944357"/>
      <w:r w:rsidRPr="00246EA9">
        <w:rPr>
          <w:rFonts w:ascii="Times New Roman" w:hAnsi="Times New Roman"/>
          <w:bCs/>
          <w:sz w:val="28"/>
          <w:szCs w:val="28"/>
          <w:lang w:val="en-US" w:eastAsia="ru-RU"/>
        </w:rPr>
        <w:t xml:space="preserve">Chapter 1. General </w:t>
      </w:r>
      <w:r w:rsidR="00246EA9">
        <w:rPr>
          <w:rFonts w:ascii="Times New Roman" w:hAnsi="Times New Roman"/>
          <w:bCs/>
          <w:sz w:val="28"/>
          <w:szCs w:val="28"/>
          <w:lang w:val="en-US" w:eastAsia="ru-RU"/>
        </w:rPr>
        <w:t>p</w:t>
      </w:r>
      <w:r w:rsidRPr="00246EA9">
        <w:rPr>
          <w:rFonts w:ascii="Times New Roman" w:hAnsi="Times New Roman"/>
          <w:bCs/>
          <w:sz w:val="28"/>
          <w:szCs w:val="28"/>
          <w:lang w:val="en-US" w:eastAsia="ru-RU"/>
        </w:rPr>
        <w:t>rovisions</w:t>
      </w:r>
      <w:bookmarkEnd w:id="0"/>
    </w:p>
    <w:p w:rsidR="00F563B8" w:rsidRPr="00920C54" w:rsidRDefault="00F563B8" w:rsidP="00F563B8">
      <w:pPr>
        <w:tabs>
          <w:tab w:val="left" w:pos="142"/>
        </w:tabs>
        <w:spacing w:after="0" w:line="240" w:lineRule="auto"/>
        <w:ind w:firstLine="709"/>
        <w:jc w:val="both"/>
        <w:rPr>
          <w:rFonts w:ascii="Times New Roman" w:hAnsi="Times New Roman"/>
          <w:b/>
          <w:bCs/>
          <w:sz w:val="28"/>
          <w:szCs w:val="28"/>
        </w:rPr>
      </w:pPr>
    </w:p>
    <w:p w:rsidR="00F563B8" w:rsidRPr="00920C54" w:rsidRDefault="00F563B8" w:rsidP="00F563B8">
      <w:pPr>
        <w:spacing w:after="0" w:line="240" w:lineRule="auto"/>
        <w:ind w:firstLine="709"/>
        <w:jc w:val="both"/>
        <w:rPr>
          <w:rFonts w:ascii="Times New Roman" w:hAnsi="Times New Roman"/>
          <w:sz w:val="28"/>
          <w:szCs w:val="28"/>
        </w:rPr>
      </w:pPr>
      <w:r w:rsidRPr="00920C54">
        <w:rPr>
          <w:rFonts w:ascii="Times New Roman" w:hAnsi="Times New Roman"/>
          <w:sz w:val="28"/>
          <w:szCs w:val="28"/>
        </w:rPr>
        <w:t xml:space="preserve">1. The methodology for calculating indicators </w:t>
      </w:r>
      <w:r>
        <w:rPr>
          <w:rFonts w:ascii="Times New Roman" w:hAnsi="Times New Roman"/>
          <w:bCs/>
          <w:sz w:val="28"/>
          <w:szCs w:val="28"/>
        </w:rPr>
        <w:t xml:space="preserve">of marriage (matrimony) and divorce (matrimony) </w:t>
      </w:r>
      <w:r w:rsidRPr="00920C54">
        <w:rPr>
          <w:rFonts w:ascii="Times New Roman" w:hAnsi="Times New Roman"/>
          <w:sz w:val="28"/>
          <w:szCs w:val="28"/>
        </w:rPr>
        <w:t xml:space="preserve">(hereinafter </w:t>
      </w:r>
      <w:r w:rsidR="00246EA9">
        <w:rPr>
          <w:rFonts w:ascii="Times New Roman" w:hAnsi="Times New Roman"/>
          <w:sz w:val="28"/>
          <w:szCs w:val="28"/>
        </w:rPr>
        <w:t>–</w:t>
      </w:r>
      <w:r w:rsidRPr="00920C54">
        <w:rPr>
          <w:rFonts w:ascii="Times New Roman" w:hAnsi="Times New Roman"/>
          <w:sz w:val="28"/>
          <w:szCs w:val="28"/>
        </w:rPr>
        <w:t xml:space="preserve"> Methodology) refers to the statistical methodology approved in accordance with </w:t>
      </w:r>
      <w:hyperlink r:id="rId6" w:anchor="z0" w:history="1">
        <w:r w:rsidRPr="00920C54">
          <w:rPr>
            <w:rStyle w:val="a3"/>
            <w:rFonts w:ascii="Times New Roman" w:hAnsi="Times New Roman"/>
            <w:color w:val="auto"/>
            <w:sz w:val="28"/>
            <w:szCs w:val="28"/>
            <w:u w:val="none"/>
          </w:rPr>
          <w:t xml:space="preserve">the Law </w:t>
        </w:r>
      </w:hyperlink>
      <w:r w:rsidRPr="00920C54">
        <w:rPr>
          <w:rFonts w:ascii="Times New Roman" w:hAnsi="Times New Roman"/>
          <w:sz w:val="28"/>
          <w:szCs w:val="28"/>
        </w:rPr>
        <w:t xml:space="preserve">of the Republic of Kazakhstan dated March 19, 2010 "On State Statistics" (hereinafter </w:t>
      </w:r>
      <w:r w:rsidR="00246EA9">
        <w:rPr>
          <w:rFonts w:ascii="Times New Roman" w:hAnsi="Times New Roman"/>
          <w:sz w:val="28"/>
          <w:szCs w:val="28"/>
        </w:rPr>
        <w:t>–</w:t>
      </w:r>
      <w:r w:rsidRPr="00920C54">
        <w:rPr>
          <w:rFonts w:ascii="Times New Roman" w:hAnsi="Times New Roman"/>
          <w:sz w:val="28"/>
          <w:szCs w:val="28"/>
        </w:rPr>
        <w:t xml:space="preserve"> Law).</w:t>
      </w:r>
    </w:p>
    <w:p w:rsidR="00F563B8" w:rsidRPr="00EF0074" w:rsidRDefault="00F563B8" w:rsidP="00F563B8">
      <w:pPr>
        <w:spacing w:after="0" w:line="240" w:lineRule="auto"/>
        <w:ind w:firstLine="709"/>
        <w:jc w:val="both"/>
        <w:rPr>
          <w:rFonts w:ascii="Times New Roman" w:hAnsi="Times New Roman"/>
          <w:bCs/>
          <w:sz w:val="28"/>
          <w:szCs w:val="28"/>
        </w:rPr>
      </w:pPr>
      <w:r w:rsidRPr="00920C54">
        <w:rPr>
          <w:rFonts w:ascii="Times New Roman" w:hAnsi="Times New Roman"/>
          <w:sz w:val="28"/>
          <w:szCs w:val="28"/>
        </w:rPr>
        <w:t>2. This Methodology defines the calculation methods</w:t>
      </w:r>
      <w:r w:rsidRPr="00920C54">
        <w:rPr>
          <w:rFonts w:ascii="Times New Roman" w:hAnsi="Times New Roman"/>
          <w:b/>
          <w:bCs/>
          <w:sz w:val="28"/>
          <w:szCs w:val="28"/>
        </w:rPr>
        <w:t xml:space="preserve"> </w:t>
      </w:r>
      <w:r w:rsidRPr="00920C54">
        <w:rPr>
          <w:rFonts w:ascii="Times New Roman" w:hAnsi="Times New Roman"/>
          <w:sz w:val="28"/>
          <w:szCs w:val="28"/>
        </w:rPr>
        <w:t xml:space="preserve">indicators </w:t>
      </w:r>
      <w:r w:rsidRPr="003D7390">
        <w:rPr>
          <w:rFonts w:ascii="Times New Roman" w:hAnsi="Times New Roman"/>
          <w:bCs/>
          <w:sz w:val="28"/>
          <w:szCs w:val="28"/>
        </w:rPr>
        <w:t>of marriage (matrimony) and divorce</w:t>
      </w:r>
      <w:r w:rsidRPr="00920C54">
        <w:rPr>
          <w:rFonts w:ascii="Times New Roman" w:hAnsi="Times New Roman"/>
          <w:sz w:val="28"/>
          <w:szCs w:val="28"/>
        </w:rPr>
        <w:t xml:space="preserve"> </w:t>
      </w:r>
      <w:r w:rsidR="00893D0B">
        <w:rPr>
          <w:rFonts w:ascii="Times New Roman" w:hAnsi="Times New Roman"/>
          <w:bCs/>
          <w:sz w:val="28"/>
          <w:szCs w:val="28"/>
        </w:rPr>
        <w:t xml:space="preserve">(matrimony) </w:t>
      </w:r>
      <w:r>
        <w:rPr>
          <w:rFonts w:ascii="Times New Roman" w:hAnsi="Times New Roman"/>
          <w:sz w:val="28"/>
          <w:szCs w:val="28"/>
        </w:rPr>
        <w:t xml:space="preserve">(hereinafter </w:t>
      </w:r>
      <w:r w:rsidR="00246EA9">
        <w:rPr>
          <w:rFonts w:ascii="Times New Roman" w:hAnsi="Times New Roman"/>
          <w:sz w:val="28"/>
          <w:szCs w:val="28"/>
        </w:rPr>
        <w:t>–</w:t>
      </w:r>
      <w:r>
        <w:rPr>
          <w:rFonts w:ascii="Times New Roman" w:hAnsi="Times New Roman"/>
          <w:sz w:val="28"/>
          <w:szCs w:val="28"/>
        </w:rPr>
        <w:t xml:space="preserve"> </w:t>
      </w:r>
      <w:r w:rsidRPr="00920C54">
        <w:rPr>
          <w:rFonts w:ascii="Times New Roman" w:hAnsi="Times New Roman"/>
          <w:bCs/>
          <w:sz w:val="28"/>
          <w:szCs w:val="28"/>
        </w:rPr>
        <w:t>marriage and divorce, divorce) using official statistics generated within the framework of existing nationwide statistical observations.</w:t>
      </w:r>
    </w:p>
    <w:p w:rsidR="00F563B8" w:rsidRPr="00920C54" w:rsidRDefault="00F563B8" w:rsidP="00F563B8">
      <w:pPr>
        <w:spacing w:after="0" w:line="240" w:lineRule="auto"/>
        <w:ind w:firstLine="709"/>
        <w:jc w:val="both"/>
        <w:rPr>
          <w:rFonts w:ascii="Times New Roman" w:hAnsi="Times New Roman"/>
          <w:sz w:val="28"/>
          <w:szCs w:val="28"/>
        </w:rPr>
      </w:pPr>
      <w:r w:rsidRPr="00920C54">
        <w:rPr>
          <w:rFonts w:ascii="Times New Roman" w:hAnsi="Times New Roman"/>
          <w:sz w:val="28"/>
          <w:szCs w:val="28"/>
        </w:rPr>
        <w:t xml:space="preserve">3. This Methodology is intended for use in statistical activities by employees of the Committee on Statistics of the Ministry of National Economy of the Republic of Kazakhstan (hereinafter </w:t>
      </w:r>
      <w:r w:rsidR="00246EA9">
        <w:rPr>
          <w:rFonts w:ascii="Times New Roman" w:hAnsi="Times New Roman"/>
          <w:sz w:val="28"/>
          <w:szCs w:val="28"/>
        </w:rPr>
        <w:t>–</w:t>
      </w:r>
      <w:r w:rsidRPr="00920C54">
        <w:rPr>
          <w:rFonts w:ascii="Times New Roman" w:hAnsi="Times New Roman"/>
          <w:sz w:val="28"/>
          <w:szCs w:val="28"/>
        </w:rPr>
        <w:t xml:space="preserve"> the Committee) and its territorial bodies.</w:t>
      </w:r>
    </w:p>
    <w:p w:rsidR="00F563B8" w:rsidRDefault="00F563B8" w:rsidP="00F563B8">
      <w:pPr>
        <w:tabs>
          <w:tab w:val="left" w:pos="142"/>
        </w:tabs>
        <w:spacing w:after="0" w:line="240" w:lineRule="auto"/>
        <w:ind w:firstLine="709"/>
        <w:jc w:val="both"/>
        <w:rPr>
          <w:rFonts w:ascii="Times New Roman" w:hAnsi="Times New Roman"/>
          <w:sz w:val="28"/>
          <w:szCs w:val="28"/>
        </w:rPr>
      </w:pPr>
      <w:r w:rsidRPr="00920C54">
        <w:rPr>
          <w:rFonts w:ascii="Times New Roman" w:hAnsi="Times New Roman"/>
          <w:sz w:val="28"/>
          <w:szCs w:val="28"/>
          <w:lang w:val="kk-KZ"/>
        </w:rPr>
        <w:t xml:space="preserve">4 </w:t>
      </w:r>
      <w:r w:rsidRPr="00920C54">
        <w:rPr>
          <w:rFonts w:ascii="Times New Roman" w:hAnsi="Times New Roman"/>
          <w:sz w:val="28"/>
          <w:szCs w:val="28"/>
        </w:rPr>
        <w:t xml:space="preserve">. Marriage and divorce are important demographic processes and determine the formation and disintegration of families, to a large extent have an impact on the birth rate. Estimated indicators </w:t>
      </w:r>
      <w:r w:rsidRPr="00920C54">
        <w:rPr>
          <w:rFonts w:ascii="Times New Roman" w:hAnsi="Times New Roman"/>
          <w:bCs/>
          <w:sz w:val="28"/>
          <w:szCs w:val="28"/>
        </w:rPr>
        <w:t xml:space="preserve">of marriage and divorce </w:t>
      </w:r>
      <w:r w:rsidRPr="00920C54">
        <w:rPr>
          <w:rFonts w:ascii="Times New Roman" w:hAnsi="Times New Roman"/>
          <w:sz w:val="28"/>
          <w:szCs w:val="28"/>
        </w:rPr>
        <w:t>are used in the analysis of the socio</w:t>
      </w:r>
      <w:r w:rsidR="00246EA9">
        <w:rPr>
          <w:rFonts w:ascii="Times New Roman" w:hAnsi="Times New Roman"/>
          <w:sz w:val="28"/>
          <w:szCs w:val="28"/>
        </w:rPr>
        <w:t>–</w:t>
      </w:r>
      <w:r w:rsidRPr="00920C54">
        <w:rPr>
          <w:rFonts w:ascii="Times New Roman" w:hAnsi="Times New Roman"/>
          <w:sz w:val="28"/>
          <w:szCs w:val="28"/>
        </w:rPr>
        <w:t>demographic development of the country.</w:t>
      </w:r>
    </w:p>
    <w:p w:rsidR="00F563B8" w:rsidRDefault="00F563B8" w:rsidP="00F563B8">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lang w:val="kk-KZ"/>
        </w:rPr>
        <w:t xml:space="preserve">5. </w:t>
      </w:r>
      <w:r>
        <w:rPr>
          <w:rFonts w:ascii="Times New Roman" w:hAnsi="Times New Roman"/>
          <w:sz w:val="28"/>
          <w:szCs w:val="28"/>
        </w:rPr>
        <w:t>The followin</w:t>
      </w:r>
      <w:r w:rsidR="00246EA9">
        <w:rPr>
          <w:rFonts w:ascii="Times New Roman" w:hAnsi="Times New Roman"/>
          <w:sz w:val="28"/>
          <w:szCs w:val="28"/>
        </w:rPr>
        <w:t>Where</w:t>
      </w:r>
      <w:r>
        <w:rPr>
          <w:rFonts w:ascii="Times New Roman" w:hAnsi="Times New Roman"/>
          <w:sz w:val="28"/>
          <w:szCs w:val="28"/>
        </w:rPr>
        <w:t>finitions are used in this Methodology:</w:t>
      </w:r>
    </w:p>
    <w:p w:rsidR="00F563B8" w:rsidRDefault="00F563B8" w:rsidP="00F563B8">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general divorce rate </w:t>
      </w:r>
      <w:r w:rsidR="00246EA9">
        <w:rPr>
          <w:rFonts w:ascii="Times New Roman" w:hAnsi="Times New Roman"/>
          <w:sz w:val="28"/>
          <w:szCs w:val="28"/>
        </w:rPr>
        <w:t>–</w:t>
      </w:r>
      <w:r>
        <w:rPr>
          <w:rFonts w:ascii="Times New Roman" w:hAnsi="Times New Roman"/>
          <w:sz w:val="28"/>
          <w:szCs w:val="28"/>
        </w:rPr>
        <w:t xml:space="preserve"> the number of divorces per 1000 people of the average annual population;</w:t>
      </w:r>
    </w:p>
    <w:p w:rsidR="00F563B8" w:rsidRDefault="00F563B8" w:rsidP="00F563B8">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 age</w:t>
      </w:r>
      <w:r w:rsidR="00246EA9">
        <w:rPr>
          <w:rFonts w:ascii="Times New Roman" w:hAnsi="Times New Roman"/>
          <w:sz w:val="28"/>
          <w:szCs w:val="28"/>
        </w:rPr>
        <w:t>–</w:t>
      </w:r>
      <w:r>
        <w:rPr>
          <w:rFonts w:ascii="Times New Roman" w:hAnsi="Times New Roman"/>
          <w:sz w:val="28"/>
          <w:szCs w:val="28"/>
        </w:rPr>
        <w:t>specific (age</w:t>
      </w:r>
      <w:r w:rsidR="00246EA9">
        <w:rPr>
          <w:rFonts w:ascii="Times New Roman" w:hAnsi="Times New Roman"/>
          <w:sz w:val="28"/>
          <w:szCs w:val="28"/>
        </w:rPr>
        <w:t>–</w:t>
      </w:r>
      <w:r>
        <w:rPr>
          <w:rFonts w:ascii="Times New Roman" w:hAnsi="Times New Roman"/>
          <w:sz w:val="28"/>
          <w:szCs w:val="28"/>
        </w:rPr>
        <w:t xml:space="preserve">based) divorce rate </w:t>
      </w:r>
      <w:r w:rsidR="00246EA9">
        <w:rPr>
          <w:rFonts w:ascii="Times New Roman" w:hAnsi="Times New Roman"/>
          <w:sz w:val="28"/>
          <w:szCs w:val="28"/>
        </w:rPr>
        <w:t>–</w:t>
      </w:r>
      <w:r>
        <w:rPr>
          <w:rFonts w:ascii="Times New Roman" w:hAnsi="Times New Roman"/>
          <w:sz w:val="28"/>
          <w:szCs w:val="28"/>
        </w:rPr>
        <w:t xml:space="preserve"> the ratio of the number of divorces of men (women) of a given age to the average number of men (women) who are married;</w:t>
      </w:r>
    </w:p>
    <w:p w:rsidR="00F563B8" w:rsidRDefault="00F563B8" w:rsidP="00F563B8">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remarriages </w:t>
      </w:r>
      <w:r w:rsidR="00246EA9">
        <w:rPr>
          <w:rFonts w:ascii="Times New Roman" w:hAnsi="Times New Roman"/>
          <w:sz w:val="28"/>
          <w:szCs w:val="28"/>
        </w:rPr>
        <w:t>–</w:t>
      </w:r>
      <w:r>
        <w:rPr>
          <w:rFonts w:ascii="Times New Roman" w:hAnsi="Times New Roman"/>
          <w:sz w:val="28"/>
          <w:szCs w:val="28"/>
        </w:rPr>
        <w:t xml:space="preserve"> marriages entered into by divorced and widowed persons;</w:t>
      </w:r>
    </w:p>
    <w:p w:rsidR="00F563B8" w:rsidRDefault="00F563B8" w:rsidP="00F563B8">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marital status </w:t>
      </w:r>
      <w:r w:rsidR="00246EA9">
        <w:rPr>
          <w:rFonts w:ascii="Times New Roman" w:hAnsi="Times New Roman"/>
          <w:color w:val="000000"/>
          <w:sz w:val="28"/>
          <w:szCs w:val="28"/>
        </w:rPr>
        <w:t>–</w:t>
      </w:r>
      <w:r w:rsidRPr="00837DCA">
        <w:rPr>
          <w:rFonts w:ascii="Times New Roman" w:hAnsi="Times New Roman"/>
          <w:color w:val="000000"/>
          <w:sz w:val="28"/>
          <w:szCs w:val="28"/>
        </w:rPr>
        <w:t xml:space="preserve"> </w:t>
      </w:r>
      <w:r w:rsidRPr="00837DCA">
        <w:rPr>
          <w:rFonts w:ascii="Times New Roman" w:hAnsi="Times New Roman"/>
          <w:sz w:val="28"/>
          <w:szCs w:val="28"/>
        </w:rPr>
        <w:t>the status of a man or woman associated with their being in one or another marriage category;</w:t>
      </w:r>
    </w:p>
    <w:p w:rsidR="00F563B8" w:rsidRPr="00837DCA" w:rsidRDefault="00893D0B" w:rsidP="00F563B8">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F563B8">
        <w:rPr>
          <w:rFonts w:ascii="Times New Roman" w:hAnsi="Times New Roman"/>
          <w:sz w:val="28"/>
          <w:szCs w:val="28"/>
        </w:rPr>
        <w:t xml:space="preserve">marriage </w:t>
      </w:r>
      <w:r w:rsidR="00246EA9">
        <w:rPr>
          <w:rFonts w:ascii="Times New Roman" w:hAnsi="Times New Roman"/>
          <w:sz w:val="28"/>
          <w:szCs w:val="28"/>
        </w:rPr>
        <w:t>–</w:t>
      </w:r>
      <w:r w:rsidR="00F563B8">
        <w:rPr>
          <w:rFonts w:ascii="Times New Roman" w:hAnsi="Times New Roman"/>
          <w:sz w:val="28"/>
          <w:szCs w:val="28"/>
        </w:rPr>
        <w:t xml:space="preserve"> the process of formation of marriage (marital) couples in the population;</w:t>
      </w:r>
    </w:p>
    <w:p w:rsidR="00F563B8" w:rsidRDefault="00F563B8" w:rsidP="00F563B8">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6) able</w:t>
      </w:r>
      <w:r w:rsidR="00246EA9">
        <w:rPr>
          <w:rFonts w:ascii="Times New Roman" w:hAnsi="Times New Roman"/>
          <w:sz w:val="28"/>
          <w:szCs w:val="28"/>
        </w:rPr>
        <w:t>–</w:t>
      </w:r>
      <w:r>
        <w:rPr>
          <w:rFonts w:ascii="Times New Roman" w:hAnsi="Times New Roman"/>
          <w:sz w:val="28"/>
          <w:szCs w:val="28"/>
        </w:rPr>
        <w:t xml:space="preserve">bodied population </w:t>
      </w:r>
      <w:r w:rsidR="00246EA9">
        <w:rPr>
          <w:rFonts w:ascii="Times New Roman" w:hAnsi="Times New Roman"/>
          <w:sz w:val="28"/>
          <w:szCs w:val="28"/>
        </w:rPr>
        <w:t>–</w:t>
      </w:r>
      <w:r>
        <w:rPr>
          <w:rFonts w:ascii="Times New Roman" w:hAnsi="Times New Roman"/>
          <w:sz w:val="28"/>
          <w:szCs w:val="28"/>
        </w:rPr>
        <w:t xml:space="preserve"> men and women of marriageable age who are not married;</w:t>
      </w:r>
    </w:p>
    <w:p w:rsidR="00F563B8" w:rsidRDefault="00F563B8" w:rsidP="00F563B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 total marriage rate </w:t>
      </w:r>
      <w:r w:rsidR="00246EA9">
        <w:rPr>
          <w:rFonts w:ascii="Times New Roman" w:hAnsi="Times New Roman"/>
          <w:sz w:val="28"/>
          <w:szCs w:val="28"/>
        </w:rPr>
        <w:t>–</w:t>
      </w:r>
      <w:r>
        <w:rPr>
          <w:rFonts w:ascii="Times New Roman" w:hAnsi="Times New Roman"/>
          <w:sz w:val="28"/>
          <w:szCs w:val="28"/>
        </w:rPr>
        <w:t xml:space="preserve"> the number of marriages per 1000 people of the average annual population;</w:t>
      </w:r>
    </w:p>
    <w:p w:rsidR="00F563B8" w:rsidRPr="00837DCA" w:rsidRDefault="00F563B8" w:rsidP="00F563B8">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8) age</w:t>
      </w:r>
      <w:r w:rsidR="00246EA9">
        <w:rPr>
          <w:rFonts w:ascii="Times New Roman" w:hAnsi="Times New Roman"/>
          <w:sz w:val="28"/>
          <w:szCs w:val="28"/>
        </w:rPr>
        <w:t>–</w:t>
      </w:r>
      <w:r>
        <w:rPr>
          <w:rFonts w:ascii="Times New Roman" w:hAnsi="Times New Roman"/>
          <w:sz w:val="28"/>
          <w:szCs w:val="28"/>
        </w:rPr>
        <w:t xml:space="preserve">specific (age) marriage rate </w:t>
      </w:r>
      <w:r w:rsidR="00246EA9">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kk-KZ"/>
        </w:rPr>
        <w:t xml:space="preserve">the ratio of the number of marriages </w:t>
      </w:r>
      <w:r w:rsidRPr="00837DCA">
        <w:rPr>
          <w:rFonts w:ascii="Times New Roman" w:hAnsi="Times New Roman"/>
          <w:sz w:val="28"/>
          <w:szCs w:val="28"/>
        </w:rPr>
        <w:t xml:space="preserve">of men </w:t>
      </w:r>
      <w:r>
        <w:rPr>
          <w:rFonts w:ascii="Times New Roman" w:hAnsi="Times New Roman"/>
          <w:sz w:val="28"/>
          <w:szCs w:val="28"/>
          <w:lang w:val="kk-KZ"/>
        </w:rPr>
        <w:t xml:space="preserve">( </w:t>
      </w:r>
      <w:r w:rsidRPr="00837DCA">
        <w:rPr>
          <w:rFonts w:ascii="Times New Roman" w:hAnsi="Times New Roman"/>
          <w:sz w:val="28"/>
          <w:szCs w:val="28"/>
        </w:rPr>
        <w:t xml:space="preserve">women </w:t>
      </w:r>
      <w:r>
        <w:rPr>
          <w:rFonts w:ascii="Times New Roman" w:hAnsi="Times New Roman"/>
          <w:sz w:val="28"/>
          <w:szCs w:val="28"/>
          <w:lang w:val="kk-KZ"/>
        </w:rPr>
        <w:t>)</w:t>
      </w:r>
      <w:r w:rsidRPr="00837DCA">
        <w:rPr>
          <w:rFonts w:ascii="Times New Roman" w:hAnsi="Times New Roman"/>
          <w:sz w:val="28"/>
          <w:szCs w:val="28"/>
        </w:rPr>
        <w:t xml:space="preserve"> </w:t>
      </w:r>
      <w:r>
        <w:rPr>
          <w:rFonts w:ascii="Times New Roman" w:hAnsi="Times New Roman"/>
          <w:sz w:val="28"/>
          <w:szCs w:val="28"/>
          <w:lang w:val="kk-KZ"/>
        </w:rPr>
        <w:t xml:space="preserve">to the average number </w:t>
      </w:r>
      <w:r w:rsidRPr="00837DCA">
        <w:rPr>
          <w:rFonts w:ascii="Times New Roman" w:hAnsi="Times New Roman"/>
          <w:sz w:val="28"/>
          <w:szCs w:val="28"/>
        </w:rPr>
        <w:t xml:space="preserve">of men </w:t>
      </w:r>
      <w:r>
        <w:rPr>
          <w:rFonts w:ascii="Times New Roman" w:hAnsi="Times New Roman"/>
          <w:sz w:val="28"/>
          <w:szCs w:val="28"/>
          <w:lang w:val="kk-KZ"/>
        </w:rPr>
        <w:t xml:space="preserve">( </w:t>
      </w:r>
      <w:r w:rsidRPr="00837DCA">
        <w:rPr>
          <w:rFonts w:ascii="Times New Roman" w:hAnsi="Times New Roman"/>
          <w:sz w:val="28"/>
          <w:szCs w:val="28"/>
        </w:rPr>
        <w:t xml:space="preserve">women </w:t>
      </w:r>
      <w:r>
        <w:rPr>
          <w:rFonts w:ascii="Times New Roman" w:hAnsi="Times New Roman"/>
          <w:sz w:val="28"/>
          <w:szCs w:val="28"/>
          <w:lang w:val="kk-KZ"/>
        </w:rPr>
        <w:t xml:space="preserve">) </w:t>
      </w:r>
      <w:r w:rsidRPr="00837DCA">
        <w:rPr>
          <w:rFonts w:ascii="Times New Roman" w:hAnsi="Times New Roman"/>
          <w:sz w:val="28"/>
          <w:szCs w:val="28"/>
        </w:rPr>
        <w:t>of this age who are not married;</w:t>
      </w:r>
    </w:p>
    <w:p w:rsidR="00F563B8" w:rsidRPr="006E3B8E" w:rsidRDefault="00F563B8" w:rsidP="00F563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dissolution of marriage (matrimony) </w:t>
      </w:r>
      <w:r w:rsidR="00246EA9">
        <w:rPr>
          <w:rFonts w:ascii="Times New Roman" w:hAnsi="Times New Roman"/>
          <w:sz w:val="28"/>
          <w:szCs w:val="28"/>
        </w:rPr>
        <w:t>–</w:t>
      </w:r>
      <w:r>
        <w:rPr>
          <w:rFonts w:ascii="Times New Roman" w:hAnsi="Times New Roman"/>
          <w:sz w:val="28"/>
          <w:szCs w:val="28"/>
        </w:rPr>
        <w:t xml:space="preserve"> termination of marriage (matrimony) by its dissolution at the request of one or both spouses, as well as at the request of the guardian of the spouse (wife), recognized by the court as incompetent.</w:t>
      </w:r>
    </w:p>
    <w:p w:rsidR="00F563B8" w:rsidRDefault="00F563B8" w:rsidP="00F563B8">
      <w:pPr>
        <w:spacing w:after="0" w:line="240" w:lineRule="auto"/>
        <w:ind w:firstLine="709"/>
        <w:jc w:val="both"/>
        <w:rPr>
          <w:rFonts w:ascii="Times New Roman" w:hAnsi="Times New Roman"/>
          <w:sz w:val="28"/>
          <w:szCs w:val="28"/>
        </w:rPr>
      </w:pPr>
    </w:p>
    <w:p w:rsidR="00F563B8" w:rsidRPr="00920C54" w:rsidRDefault="00F563B8" w:rsidP="00F563B8">
      <w:pPr>
        <w:tabs>
          <w:tab w:val="left" w:pos="142"/>
        </w:tabs>
        <w:spacing w:after="0" w:line="240" w:lineRule="auto"/>
        <w:ind w:firstLine="709"/>
        <w:jc w:val="both"/>
        <w:rPr>
          <w:rFonts w:ascii="Times New Roman" w:hAnsi="Times New Roman"/>
          <w:sz w:val="28"/>
          <w:szCs w:val="28"/>
        </w:rPr>
      </w:pPr>
    </w:p>
    <w:p w:rsidR="00F563B8" w:rsidRPr="00920C54" w:rsidRDefault="00F563B8" w:rsidP="00F563B8">
      <w:pPr>
        <w:pStyle w:val="21"/>
        <w:tabs>
          <w:tab w:val="left" w:pos="142"/>
        </w:tabs>
        <w:spacing w:before="0" w:after="0"/>
        <w:ind w:left="709"/>
        <w:jc w:val="center"/>
        <w:rPr>
          <w:rFonts w:ascii="Times New Roman" w:hAnsi="Times New Roman"/>
          <w:sz w:val="28"/>
          <w:szCs w:val="28"/>
        </w:rPr>
      </w:pPr>
      <w:r>
        <w:rPr>
          <w:rFonts w:ascii="Times New Roman" w:hAnsi="Times New Roman"/>
          <w:bCs/>
          <w:sz w:val="28"/>
          <w:szCs w:val="28"/>
          <w:lang w:val="ru-RU" w:eastAsia="ru-RU"/>
        </w:rPr>
        <w:t>Chapter</w:t>
      </w:r>
      <w:r w:rsidRPr="00920C54">
        <w:rPr>
          <w:rFonts w:ascii="Times New Roman" w:hAnsi="Times New Roman"/>
          <w:sz w:val="28"/>
          <w:szCs w:val="28"/>
        </w:rPr>
        <w:t xml:space="preserve"> </w:t>
      </w:r>
      <w:r>
        <w:rPr>
          <w:rFonts w:ascii="Times New Roman" w:hAnsi="Times New Roman"/>
          <w:sz w:val="28"/>
          <w:szCs w:val="28"/>
          <w:lang w:val="ru-RU"/>
        </w:rPr>
        <w:t xml:space="preserve">2. </w:t>
      </w:r>
      <w:r w:rsidRPr="00920C54">
        <w:rPr>
          <w:rFonts w:ascii="Times New Roman" w:hAnsi="Times New Roman"/>
          <w:sz w:val="28"/>
          <w:szCs w:val="28"/>
        </w:rPr>
        <w:t xml:space="preserve">Source </w:t>
      </w:r>
      <w:r>
        <w:rPr>
          <w:rFonts w:ascii="Times New Roman" w:hAnsi="Times New Roman"/>
          <w:sz w:val="28"/>
          <w:szCs w:val="28"/>
          <w:lang w:val="ru-RU"/>
        </w:rPr>
        <w:t xml:space="preserve">and </w:t>
      </w:r>
      <w:r w:rsidRPr="00920C54">
        <w:rPr>
          <w:rFonts w:ascii="Times New Roman" w:hAnsi="Times New Roman"/>
          <w:sz w:val="28"/>
          <w:szCs w:val="28"/>
        </w:rPr>
        <w:t>information</w:t>
      </w:r>
    </w:p>
    <w:p w:rsidR="00F563B8" w:rsidRPr="00920C54" w:rsidRDefault="00F563B8" w:rsidP="00F563B8">
      <w:pPr>
        <w:spacing w:after="0" w:line="240" w:lineRule="auto"/>
        <w:ind w:left="2133" w:firstLine="709"/>
        <w:rPr>
          <w:rFonts w:ascii="Times New Roman" w:hAnsi="Times New Roman"/>
          <w:b/>
          <w:sz w:val="28"/>
          <w:szCs w:val="28"/>
        </w:rPr>
      </w:pPr>
    </w:p>
    <w:p w:rsidR="00F563B8" w:rsidRPr="00920C54" w:rsidRDefault="00F563B8" w:rsidP="00F563B8">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 The main source of data on </w:t>
      </w:r>
      <w:r w:rsidRPr="00920C54">
        <w:rPr>
          <w:rFonts w:ascii="Times New Roman" w:hAnsi="Times New Roman"/>
          <w:bCs/>
          <w:sz w:val="28"/>
          <w:szCs w:val="28"/>
        </w:rPr>
        <w:t xml:space="preserve">marriages and divorces </w:t>
      </w:r>
      <w:r w:rsidRPr="00920C54">
        <w:rPr>
          <w:rFonts w:ascii="Times New Roman" w:hAnsi="Times New Roman"/>
          <w:sz w:val="28"/>
          <w:szCs w:val="28"/>
        </w:rPr>
        <w:t>are population censuses conducted once every ten years. Population census results provide the most accurate data on the marital status of men and women aged fifteen years and over, combined with age and level of education, as well as data on the number and size of families.</w:t>
      </w:r>
    </w:p>
    <w:p w:rsidR="00F563B8" w:rsidRPr="00920C54" w:rsidRDefault="00F563B8" w:rsidP="00F563B8">
      <w:pPr>
        <w:tabs>
          <w:tab w:val="left" w:pos="142"/>
        </w:tabs>
        <w:spacing w:after="0" w:line="240" w:lineRule="auto"/>
        <w:ind w:firstLine="709"/>
        <w:jc w:val="both"/>
        <w:rPr>
          <w:rFonts w:ascii="Times New Roman" w:hAnsi="Times New Roman"/>
          <w:sz w:val="28"/>
          <w:szCs w:val="28"/>
          <w:lang w:val="kk-KZ"/>
        </w:rPr>
      </w:pPr>
      <w:r>
        <w:rPr>
          <w:rFonts w:ascii="Times New Roman" w:hAnsi="Times New Roman"/>
          <w:sz w:val="28"/>
          <w:szCs w:val="28"/>
        </w:rPr>
        <w:t>7. The source of information in the inter</w:t>
      </w:r>
      <w:r w:rsidR="00246EA9">
        <w:rPr>
          <w:rFonts w:ascii="Times New Roman" w:hAnsi="Times New Roman"/>
          <w:sz w:val="28"/>
          <w:szCs w:val="28"/>
        </w:rPr>
        <w:t>–</w:t>
      </w:r>
      <w:r>
        <w:rPr>
          <w:rFonts w:ascii="Times New Roman" w:hAnsi="Times New Roman"/>
          <w:sz w:val="28"/>
          <w:szCs w:val="28"/>
        </w:rPr>
        <w:t xml:space="preserve">census years is the civil status records received by </w:t>
      </w:r>
      <w:r w:rsidRPr="00920C54">
        <w:rPr>
          <w:rFonts w:ascii="Times New Roman" w:hAnsi="Times New Roman"/>
          <w:sz w:val="28"/>
          <w:szCs w:val="28"/>
          <w:lang w:val="kk-KZ"/>
        </w:rPr>
        <w:t xml:space="preserve">the territorial </w:t>
      </w:r>
      <w:r w:rsidRPr="00920C54">
        <w:rPr>
          <w:rFonts w:ascii="Times New Roman" w:hAnsi="Times New Roman"/>
          <w:sz w:val="28"/>
          <w:szCs w:val="28"/>
        </w:rPr>
        <w:t xml:space="preserve">bodies of the Committee from administrative sources </w:t>
      </w:r>
      <w:r w:rsidRPr="00920C54">
        <w:rPr>
          <w:rFonts w:ascii="Times New Roman" w:hAnsi="Times New Roman"/>
          <w:sz w:val="28"/>
          <w:szCs w:val="28"/>
          <w:lang w:val="kk-KZ"/>
        </w:rPr>
        <w:t>.</w:t>
      </w:r>
    </w:p>
    <w:p w:rsidR="00F563B8" w:rsidRPr="00920C54" w:rsidRDefault="00F563B8" w:rsidP="00F563B8">
      <w:pPr>
        <w:spacing w:after="0" w:line="240" w:lineRule="auto"/>
        <w:ind w:firstLine="709"/>
        <w:jc w:val="both"/>
        <w:rPr>
          <w:rFonts w:ascii="Times New Roman" w:hAnsi="Times New Roman"/>
          <w:sz w:val="28"/>
          <w:szCs w:val="28"/>
        </w:rPr>
      </w:pPr>
      <w:r>
        <w:rPr>
          <w:rFonts w:ascii="Times New Roman" w:hAnsi="Times New Roman"/>
          <w:sz w:val="28"/>
          <w:szCs w:val="28"/>
        </w:rPr>
        <w:t>8. From the information contained in the record of the act of marriage, the statistical development uses the date and place of registration, for each of those entering into marriage and their date of birth, age, citizenship, previous marital status, nationality, level of education, place of permanent residence and details of identity documents.</w:t>
      </w:r>
    </w:p>
    <w:p w:rsidR="00F563B8" w:rsidRPr="00920C54" w:rsidRDefault="00F563B8" w:rsidP="00F563B8">
      <w:pPr>
        <w:pStyle w:val="a7"/>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From the information contained in the record of the act of divorce, the statistical development uses the date and place of registration of the act of divorce, the date of conclusion of the divorced marriage, for each of the spouses and their date of birth, age, citizenship, place of permanent residence, nationality, the level of education, in which marriage he was, the number of common children under the age of eighteen and </w:t>
      </w:r>
      <w:r w:rsidRPr="00920C54">
        <w:rPr>
          <w:rFonts w:ascii="Times New Roman" w:hAnsi="Times New Roman"/>
          <w:sz w:val="28"/>
          <w:szCs w:val="28"/>
        </w:rPr>
        <w:t>the document that is the basis for the dissolution of marriage (matrimony).</w:t>
      </w:r>
    </w:p>
    <w:p w:rsidR="00F563B8" w:rsidRPr="00920C54" w:rsidRDefault="00F563B8" w:rsidP="00F563B8">
      <w:pPr>
        <w:tabs>
          <w:tab w:val="left" w:pos="142"/>
        </w:tabs>
        <w:spacing w:after="0" w:line="240" w:lineRule="auto"/>
        <w:ind w:firstLine="709"/>
        <w:jc w:val="both"/>
        <w:rPr>
          <w:rFonts w:ascii="Times New Roman" w:hAnsi="Times New Roman"/>
          <w:sz w:val="28"/>
          <w:szCs w:val="28"/>
        </w:rPr>
      </w:pPr>
    </w:p>
    <w:p w:rsidR="00F563B8" w:rsidRPr="00920C54" w:rsidRDefault="00F563B8" w:rsidP="00F563B8">
      <w:pPr>
        <w:tabs>
          <w:tab w:val="left" w:pos="142"/>
        </w:tabs>
        <w:spacing w:after="0" w:line="240" w:lineRule="auto"/>
        <w:ind w:firstLine="709"/>
        <w:jc w:val="both"/>
        <w:rPr>
          <w:rFonts w:ascii="Times New Roman" w:hAnsi="Times New Roman"/>
          <w:sz w:val="28"/>
          <w:szCs w:val="28"/>
        </w:rPr>
      </w:pPr>
    </w:p>
    <w:p w:rsidR="00F563B8" w:rsidRPr="00920C54" w:rsidRDefault="00F563B8" w:rsidP="00F563B8">
      <w:pPr>
        <w:pStyle w:val="21"/>
        <w:tabs>
          <w:tab w:val="left" w:pos="142"/>
        </w:tabs>
        <w:spacing w:before="0" w:after="0"/>
        <w:ind w:left="709"/>
        <w:jc w:val="center"/>
        <w:rPr>
          <w:rFonts w:ascii="Times New Roman" w:hAnsi="Times New Roman"/>
          <w:sz w:val="28"/>
          <w:szCs w:val="28"/>
        </w:rPr>
      </w:pPr>
      <w:r w:rsidRPr="00246EA9">
        <w:rPr>
          <w:rFonts w:ascii="Times New Roman" w:hAnsi="Times New Roman"/>
          <w:bCs/>
          <w:sz w:val="28"/>
          <w:szCs w:val="28"/>
          <w:lang w:val="en-US" w:eastAsia="ru-RU"/>
        </w:rPr>
        <w:t>Chapter</w:t>
      </w:r>
      <w:r w:rsidRPr="00920C54">
        <w:rPr>
          <w:rFonts w:ascii="Times New Roman" w:hAnsi="Times New Roman"/>
          <w:sz w:val="28"/>
          <w:szCs w:val="28"/>
        </w:rPr>
        <w:t xml:space="preserve"> </w:t>
      </w:r>
      <w:r w:rsidRPr="00246EA9">
        <w:rPr>
          <w:rFonts w:ascii="Times New Roman" w:hAnsi="Times New Roman"/>
          <w:sz w:val="28"/>
          <w:szCs w:val="28"/>
          <w:lang w:val="en-US"/>
        </w:rPr>
        <w:t xml:space="preserve">3. </w:t>
      </w:r>
      <w:r w:rsidRPr="00920C54">
        <w:rPr>
          <w:rFonts w:ascii="Times New Roman" w:hAnsi="Times New Roman"/>
          <w:sz w:val="28"/>
          <w:szCs w:val="28"/>
        </w:rPr>
        <w:t>Calculation of the main indicators of marriage</w:t>
      </w:r>
    </w:p>
    <w:p w:rsidR="00F563B8" w:rsidRPr="00920C54" w:rsidRDefault="00F563B8" w:rsidP="00F563B8">
      <w:pPr>
        <w:tabs>
          <w:tab w:val="left" w:pos="142"/>
        </w:tabs>
        <w:spacing w:after="0" w:line="240" w:lineRule="auto"/>
        <w:ind w:firstLine="709"/>
        <w:jc w:val="both"/>
        <w:rPr>
          <w:rFonts w:ascii="Times New Roman" w:hAnsi="Times New Roman"/>
          <w:sz w:val="28"/>
          <w:szCs w:val="28"/>
        </w:rPr>
      </w:pP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bCs/>
          <w:sz w:val="28"/>
          <w:szCs w:val="28"/>
        </w:rPr>
      </w:pPr>
      <w:r w:rsidRPr="00920C54">
        <w:rPr>
          <w:rFonts w:ascii="Times New Roman" w:hAnsi="Times New Roman"/>
          <w:bCs/>
          <w:sz w:val="28"/>
          <w:szCs w:val="28"/>
        </w:rPr>
        <w:t xml:space="preserve">10. The current statistics committee forms the number of marriages </w:t>
      </w:r>
      <w:r w:rsidRPr="00920C54">
        <w:rPr>
          <w:rFonts w:ascii="Times New Roman" w:hAnsi="Times New Roman"/>
          <w:sz w:val="28"/>
          <w:szCs w:val="28"/>
        </w:rPr>
        <w:t xml:space="preserve">, the total marriage rate, </w:t>
      </w:r>
      <w:r w:rsidRPr="00920C54">
        <w:rPr>
          <w:rFonts w:ascii="Times New Roman" w:hAnsi="Times New Roman"/>
          <w:bCs/>
          <w:sz w:val="28"/>
          <w:szCs w:val="28"/>
        </w:rPr>
        <w:t>the number of marriages by age, by marital status, the average age of first marriages and interethnic marriages. Based on the results of the population census, data on the population by marital status are generated.</w:t>
      </w:r>
    </w:p>
    <w:p w:rsidR="00F563B8" w:rsidRPr="00920C54" w:rsidRDefault="00F563B8" w:rsidP="00F563B8">
      <w:pPr>
        <w:spacing w:after="0" w:line="240" w:lineRule="auto"/>
        <w:ind w:firstLine="709"/>
        <w:jc w:val="both"/>
        <w:rPr>
          <w:rFonts w:ascii="Times New Roman" w:hAnsi="Times New Roman"/>
          <w:sz w:val="28"/>
          <w:szCs w:val="28"/>
        </w:rPr>
      </w:pPr>
      <w:r w:rsidRPr="00920C54">
        <w:rPr>
          <w:rFonts w:ascii="Times New Roman" w:hAnsi="Times New Roman"/>
          <w:sz w:val="28"/>
          <w:szCs w:val="28"/>
        </w:rPr>
        <w:t>11. The overall marriage rate is calculated using the following formula:</w:t>
      </w:r>
    </w:p>
    <w:tbl>
      <w:tblPr>
        <w:tblW w:w="3013" w:type="dxa"/>
        <w:jc w:val="center"/>
        <w:tblLook w:val="04A0" w:firstRow="1" w:lastRow="0" w:firstColumn="1" w:lastColumn="0" w:noHBand="0" w:noVBand="1"/>
      </w:tblPr>
      <w:tblGrid>
        <w:gridCol w:w="839"/>
        <w:gridCol w:w="432"/>
        <w:gridCol w:w="430"/>
        <w:gridCol w:w="376"/>
        <w:gridCol w:w="936"/>
      </w:tblGrid>
      <w:tr w:rsidR="00F563B8" w:rsidRPr="00920C54" w:rsidTr="00FE3351">
        <w:trPr>
          <w:trHeight w:val="433"/>
          <w:jc w:val="center"/>
        </w:trPr>
        <w:tc>
          <w:tcPr>
            <w:tcW w:w="839" w:type="dxa"/>
            <w:vMerge w:val="restart"/>
            <w:tcBorders>
              <w:top w:val="nil"/>
              <w:left w:val="nil"/>
              <w:bottom w:val="nil"/>
              <w:right w:val="nil"/>
            </w:tcBorders>
            <w:shd w:val="clear" w:color="auto" w:fill="auto"/>
            <w:noWrap/>
            <w:vAlign w:val="center"/>
            <w:hideMark/>
          </w:tcPr>
          <w:p w:rsidR="00F563B8" w:rsidRPr="00920C54" w:rsidRDefault="00F563B8" w:rsidP="00FE3351">
            <w:pPr>
              <w:spacing w:after="0" w:line="240" w:lineRule="auto"/>
              <w:rPr>
                <w:rFonts w:ascii="Times New Roman" w:hAnsi="Times New Roman"/>
                <w:i/>
                <w:iCs/>
                <w:color w:val="000000"/>
                <w:sz w:val="32"/>
                <w:szCs w:val="32"/>
              </w:rPr>
            </w:pPr>
            <w:r w:rsidRPr="00920C54">
              <w:rPr>
                <w:rFonts w:ascii="Times New Roman" w:hAnsi="Times New Roman"/>
                <w:i/>
                <w:iCs/>
                <w:color w:val="000000"/>
                <w:sz w:val="32"/>
                <w:szCs w:val="32"/>
              </w:rPr>
              <w:t>CNR</w:t>
            </w:r>
          </w:p>
        </w:tc>
        <w:tc>
          <w:tcPr>
            <w:tcW w:w="432" w:type="dxa"/>
            <w:vMerge w:val="restart"/>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w:t>
            </w:r>
          </w:p>
        </w:tc>
        <w:tc>
          <w:tcPr>
            <w:tcW w:w="430" w:type="dxa"/>
            <w:tcBorders>
              <w:top w:val="nil"/>
              <w:left w:val="nil"/>
              <w:bottom w:val="single" w:sz="4" w:space="0" w:color="auto"/>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N</w:t>
            </w:r>
          </w:p>
        </w:tc>
        <w:tc>
          <w:tcPr>
            <w:tcW w:w="376" w:type="dxa"/>
            <w:vMerge w:val="restart"/>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w:t>
            </w:r>
          </w:p>
        </w:tc>
        <w:tc>
          <w:tcPr>
            <w:tcW w:w="936" w:type="dxa"/>
            <w:vMerge w:val="restart"/>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1000</w:t>
            </w:r>
          </w:p>
        </w:tc>
      </w:tr>
      <w:tr w:rsidR="00F563B8" w:rsidRPr="00920C54" w:rsidTr="00FE3351">
        <w:trPr>
          <w:trHeight w:val="433"/>
          <w:jc w:val="center"/>
        </w:trPr>
        <w:tc>
          <w:tcPr>
            <w:tcW w:w="839" w:type="dxa"/>
            <w:vMerge/>
            <w:tcBorders>
              <w:top w:val="nil"/>
              <w:left w:val="nil"/>
              <w:bottom w:val="nil"/>
              <w:right w:val="nil"/>
            </w:tcBorders>
            <w:vAlign w:val="center"/>
            <w:hideMark/>
          </w:tcPr>
          <w:p w:rsidR="00F563B8" w:rsidRPr="00920C54" w:rsidRDefault="00F563B8" w:rsidP="00FE3351">
            <w:pPr>
              <w:spacing w:after="0" w:line="240" w:lineRule="auto"/>
              <w:rPr>
                <w:rFonts w:ascii="Times New Roman" w:hAnsi="Times New Roman"/>
                <w:i/>
                <w:iCs/>
                <w:color w:val="000000"/>
                <w:sz w:val="32"/>
                <w:szCs w:val="32"/>
              </w:rPr>
            </w:pPr>
          </w:p>
        </w:tc>
        <w:tc>
          <w:tcPr>
            <w:tcW w:w="432" w:type="dxa"/>
            <w:vMerge/>
            <w:tcBorders>
              <w:top w:val="nil"/>
              <w:left w:val="nil"/>
              <w:bottom w:val="nil"/>
              <w:right w:val="nil"/>
            </w:tcBorders>
            <w:vAlign w:val="center"/>
            <w:hideMark/>
          </w:tcPr>
          <w:p w:rsidR="00F563B8" w:rsidRPr="00920C54" w:rsidRDefault="00F563B8" w:rsidP="00FE3351">
            <w:pPr>
              <w:spacing w:after="0" w:line="240" w:lineRule="auto"/>
              <w:rPr>
                <w:rFonts w:ascii="Times New Roman" w:hAnsi="Times New Roman"/>
                <w:i/>
                <w:iCs/>
                <w:color w:val="000000"/>
                <w:sz w:val="32"/>
                <w:szCs w:val="32"/>
              </w:rPr>
            </w:pPr>
          </w:p>
        </w:tc>
        <w:tc>
          <w:tcPr>
            <w:tcW w:w="430" w:type="dxa"/>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P</w:t>
            </w:r>
          </w:p>
        </w:tc>
        <w:tc>
          <w:tcPr>
            <w:tcW w:w="376" w:type="dxa"/>
            <w:vMerge/>
            <w:tcBorders>
              <w:top w:val="nil"/>
              <w:left w:val="nil"/>
              <w:bottom w:val="nil"/>
              <w:right w:val="nil"/>
            </w:tcBorders>
            <w:vAlign w:val="center"/>
            <w:hideMark/>
          </w:tcPr>
          <w:p w:rsidR="00F563B8" w:rsidRPr="00920C54" w:rsidRDefault="00F563B8" w:rsidP="00FE3351">
            <w:pPr>
              <w:spacing w:after="0" w:line="240" w:lineRule="auto"/>
              <w:rPr>
                <w:rFonts w:ascii="Times New Roman" w:hAnsi="Times New Roman"/>
                <w:i/>
                <w:iCs/>
                <w:color w:val="000000"/>
                <w:sz w:val="32"/>
                <w:szCs w:val="32"/>
              </w:rPr>
            </w:pPr>
          </w:p>
        </w:tc>
        <w:tc>
          <w:tcPr>
            <w:tcW w:w="936" w:type="dxa"/>
            <w:vMerge/>
            <w:tcBorders>
              <w:top w:val="nil"/>
              <w:left w:val="nil"/>
              <w:bottom w:val="nil"/>
              <w:right w:val="nil"/>
            </w:tcBorders>
            <w:vAlign w:val="center"/>
            <w:hideMark/>
          </w:tcPr>
          <w:p w:rsidR="00F563B8" w:rsidRPr="00920C54" w:rsidRDefault="00F563B8" w:rsidP="00FE3351">
            <w:pPr>
              <w:spacing w:after="0" w:line="240" w:lineRule="auto"/>
              <w:rPr>
                <w:rFonts w:ascii="Times New Roman" w:hAnsi="Times New Roman"/>
                <w:i/>
                <w:iCs/>
                <w:color w:val="000000"/>
                <w:sz w:val="32"/>
                <w:szCs w:val="32"/>
              </w:rPr>
            </w:pPr>
          </w:p>
        </w:tc>
      </w:tr>
    </w:tbl>
    <w:p w:rsidR="00F563B8" w:rsidRPr="00DF5BC9" w:rsidRDefault="00F563B8" w:rsidP="00F563B8">
      <w:pPr>
        <w:shd w:val="clear" w:color="auto" w:fill="FFFFFF"/>
        <w:tabs>
          <w:tab w:val="left" w:pos="142"/>
        </w:tabs>
        <w:spacing w:after="0" w:line="240" w:lineRule="auto"/>
        <w:ind w:right="59" w:firstLine="709"/>
        <w:jc w:val="both"/>
        <w:rPr>
          <w:rFonts w:ascii="Times New Roman" w:hAnsi="Times New Roman"/>
          <w:sz w:val="16"/>
          <w:szCs w:val="16"/>
          <w:lang w:val="kk-KZ"/>
        </w:rPr>
      </w:pPr>
    </w:p>
    <w:p w:rsidR="00F563B8" w:rsidRPr="00920C54" w:rsidRDefault="00246EA9" w:rsidP="00F563B8">
      <w:pPr>
        <w:shd w:val="clear" w:color="auto" w:fill="FFFFFF"/>
        <w:tabs>
          <w:tab w:val="left" w:pos="142"/>
        </w:tabs>
        <w:spacing w:after="0" w:line="240" w:lineRule="auto"/>
        <w:ind w:right="59" w:firstLine="709"/>
        <w:jc w:val="both"/>
        <w:rPr>
          <w:rFonts w:ascii="Times New Roman" w:hAnsi="Times New Roman"/>
          <w:sz w:val="28"/>
          <w:szCs w:val="28"/>
          <w:lang w:val="kk-KZ"/>
        </w:rPr>
      </w:pPr>
      <w:r>
        <w:rPr>
          <w:rFonts w:ascii="Times New Roman" w:hAnsi="Times New Roman"/>
          <w:sz w:val="28"/>
          <w:szCs w:val="28"/>
          <w:lang w:val="kk-KZ"/>
        </w:rPr>
        <w:t>Where</w:t>
      </w:r>
      <w:r w:rsidR="00F563B8" w:rsidRPr="00920C54">
        <w:rPr>
          <w:rFonts w:ascii="Times New Roman" w:hAnsi="Times New Roman"/>
          <w:sz w:val="28"/>
          <w:szCs w:val="28"/>
        </w:rPr>
        <w:t xml:space="preserve"> </w:t>
      </w:r>
      <w:r w:rsidR="00F563B8" w:rsidRPr="00920C54">
        <w:rPr>
          <w:rFonts w:ascii="Times New Roman" w:hAnsi="Times New Roman"/>
          <w:sz w:val="28"/>
          <w:szCs w:val="28"/>
          <w:lang w:val="kk-KZ"/>
        </w:rPr>
        <w:t>:</w:t>
      </w:r>
    </w:p>
    <w:p w:rsidR="00F563B8" w:rsidRPr="00920C54" w:rsidRDefault="00F563B8" w:rsidP="00F563B8">
      <w:pPr>
        <w:shd w:val="clear" w:color="auto" w:fill="FFFFFF"/>
        <w:tabs>
          <w:tab w:val="left" w:pos="142"/>
        </w:tabs>
        <w:spacing w:after="0" w:line="240" w:lineRule="auto"/>
        <w:ind w:right="59" w:firstLine="709"/>
        <w:jc w:val="both"/>
        <w:rPr>
          <w:rFonts w:ascii="Times New Roman" w:hAnsi="Times New Roman"/>
          <w:sz w:val="28"/>
          <w:szCs w:val="28"/>
          <w:lang w:val="kk-KZ"/>
        </w:rPr>
      </w:pPr>
      <w:r w:rsidRPr="00920C54">
        <w:rPr>
          <w:rFonts w:ascii="Times New Roman" w:hAnsi="Times New Roman"/>
          <w:i/>
          <w:iCs/>
          <w:sz w:val="28"/>
          <w:szCs w:val="28"/>
          <w:lang w:val="en-US"/>
        </w:rPr>
        <w:t>CNR</w:t>
      </w:r>
      <w:r w:rsidRPr="00920C54">
        <w:rPr>
          <w:rFonts w:ascii="Times New Roman" w:hAnsi="Times New Roman"/>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the total </w:t>
      </w:r>
      <w:r w:rsidRPr="00920C54">
        <w:rPr>
          <w:rFonts w:ascii="Times New Roman" w:hAnsi="Times New Roman"/>
          <w:sz w:val="28"/>
          <w:szCs w:val="28"/>
          <w:lang w:val="kk-KZ"/>
        </w:rPr>
        <w:t xml:space="preserve">marriage </w:t>
      </w:r>
      <w:r w:rsidRPr="00920C54">
        <w:rPr>
          <w:rFonts w:ascii="Times New Roman" w:hAnsi="Times New Roman"/>
          <w:sz w:val="28"/>
          <w:szCs w:val="28"/>
        </w:rPr>
        <w:t xml:space="preserve">rate </w:t>
      </w:r>
      <w:r w:rsidRPr="00920C54">
        <w:rPr>
          <w:rFonts w:ascii="Times New Roman" w:hAnsi="Times New Roman"/>
          <w:sz w:val="28"/>
          <w:szCs w:val="28"/>
          <w:lang w:val="kk-KZ"/>
        </w:rPr>
        <w:t>;</w:t>
      </w:r>
    </w:p>
    <w:p w:rsidR="00F563B8" w:rsidRPr="00920C54" w:rsidRDefault="00F563B8" w:rsidP="00F563B8">
      <w:pPr>
        <w:shd w:val="clear" w:color="auto" w:fill="FFFFFF"/>
        <w:tabs>
          <w:tab w:val="left" w:pos="142"/>
        </w:tabs>
        <w:spacing w:after="0" w:line="240" w:lineRule="auto"/>
        <w:ind w:right="59" w:firstLine="709"/>
        <w:jc w:val="both"/>
        <w:rPr>
          <w:rFonts w:ascii="Times New Roman" w:hAnsi="Times New Roman"/>
          <w:sz w:val="28"/>
          <w:szCs w:val="28"/>
        </w:rPr>
      </w:pPr>
      <w:r w:rsidRPr="00920C54">
        <w:rPr>
          <w:rFonts w:ascii="Times New Roman" w:hAnsi="Times New Roman"/>
          <w:i/>
          <w:iCs/>
          <w:sz w:val="28"/>
          <w:szCs w:val="28"/>
          <w:lang w:val="en-US"/>
        </w:rPr>
        <w:t>N</w:t>
      </w:r>
      <w:r w:rsidRPr="00920C54">
        <w:rPr>
          <w:rFonts w:ascii="Times New Roman" w:hAnsi="Times New Roman"/>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the number of marriages;</w:t>
      </w:r>
    </w:p>
    <w:p w:rsidR="00F563B8" w:rsidRPr="00920C54" w:rsidRDefault="00F563B8" w:rsidP="00F563B8">
      <w:pPr>
        <w:shd w:val="clear" w:color="auto" w:fill="FFFFFF"/>
        <w:tabs>
          <w:tab w:val="left" w:pos="142"/>
        </w:tabs>
        <w:spacing w:after="0" w:line="240" w:lineRule="auto"/>
        <w:ind w:right="-83" w:firstLine="709"/>
        <w:jc w:val="both"/>
        <w:rPr>
          <w:rFonts w:ascii="Times New Roman" w:hAnsi="Times New Roman"/>
          <w:sz w:val="28"/>
          <w:szCs w:val="28"/>
        </w:rPr>
      </w:pPr>
      <w:r w:rsidRPr="00920C54">
        <w:rPr>
          <w:rFonts w:ascii="Times New Roman" w:hAnsi="Times New Roman"/>
          <w:i/>
          <w:iCs/>
          <w:sz w:val="28"/>
          <w:szCs w:val="28"/>
          <w:lang w:val="en-US"/>
        </w:rPr>
        <w:t>P</w:t>
      </w:r>
      <w:r w:rsidRPr="00920C54">
        <w:rPr>
          <w:rFonts w:ascii="Times New Roman" w:hAnsi="Times New Roman"/>
          <w:i/>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w:t>
      </w:r>
      <w:r w:rsidR="00246EA9">
        <w:rPr>
          <w:rFonts w:ascii="Times New Roman" w:hAnsi="Times New Roman"/>
          <w:sz w:val="28"/>
          <w:szCs w:val="28"/>
        </w:rPr>
        <w:t>the average number of population</w:t>
      </w:r>
      <w:r w:rsidRPr="00920C54">
        <w:rPr>
          <w:rFonts w:ascii="Times New Roman" w:hAnsi="Times New Roman"/>
          <w:sz w:val="28"/>
          <w:szCs w:val="28"/>
        </w:rPr>
        <w:t>.</w:t>
      </w:r>
    </w:p>
    <w:p w:rsidR="00F563B8"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sz w:val="28"/>
          <w:szCs w:val="28"/>
        </w:rPr>
        <w:lastRenderedPageBreak/>
        <w:t xml:space="preserve">12. The special marriage rate is calculated separately for the entire population of marriageable age, as well as for the marriageable population (separately </w:t>
      </w:r>
      <w:r w:rsidRPr="00920C54">
        <w:rPr>
          <w:rFonts w:ascii="Times New Roman" w:hAnsi="Times New Roman"/>
          <w:sz w:val="28"/>
          <w:szCs w:val="28"/>
          <w:lang w:val="kk-KZ"/>
        </w:rPr>
        <w:t xml:space="preserve">for </w:t>
      </w:r>
      <w:r w:rsidRPr="00920C54">
        <w:rPr>
          <w:rFonts w:ascii="Times New Roman" w:hAnsi="Times New Roman"/>
          <w:sz w:val="28"/>
          <w:szCs w:val="28"/>
        </w:rPr>
        <w:t>men and women). Also, special marriage rates for first marriages are calculated. Data on the marriage structure of the population is obtained only from the results of the population census, special marriage rates are calculated from the data of population censuses. The special marriage rate for the entire population is as follows:</w:t>
      </w:r>
    </w:p>
    <w:p w:rsidR="00F563B8" w:rsidRPr="00DF5BC9" w:rsidRDefault="00F563B8" w:rsidP="00F563B8">
      <w:pPr>
        <w:shd w:val="clear" w:color="auto" w:fill="FFFFFF"/>
        <w:tabs>
          <w:tab w:val="left" w:pos="142"/>
        </w:tabs>
        <w:spacing w:after="0" w:line="240" w:lineRule="auto"/>
        <w:ind w:firstLine="709"/>
        <w:jc w:val="both"/>
        <w:rPr>
          <w:rFonts w:ascii="Times New Roman" w:hAnsi="Times New Roman"/>
          <w:sz w:val="16"/>
          <w:szCs w:val="16"/>
        </w:rPr>
      </w:pPr>
    </w:p>
    <w:tbl>
      <w:tblPr>
        <w:tblW w:w="2740" w:type="dxa"/>
        <w:jc w:val="center"/>
        <w:tblLook w:val="04A0" w:firstRow="1" w:lastRow="0" w:firstColumn="1" w:lastColumn="0" w:noHBand="0" w:noVBand="1"/>
      </w:tblPr>
      <w:tblGrid>
        <w:gridCol w:w="785"/>
        <w:gridCol w:w="432"/>
        <w:gridCol w:w="764"/>
        <w:gridCol w:w="376"/>
        <w:gridCol w:w="856"/>
      </w:tblGrid>
      <w:tr w:rsidR="00F563B8" w:rsidRPr="00920C54" w:rsidTr="00FE3351">
        <w:trPr>
          <w:trHeight w:val="420"/>
          <w:jc w:val="center"/>
        </w:trPr>
        <w:tc>
          <w:tcPr>
            <w:tcW w:w="716" w:type="dxa"/>
            <w:vMerge w:val="restart"/>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SNR</w:t>
            </w:r>
          </w:p>
        </w:tc>
        <w:tc>
          <w:tcPr>
            <w:tcW w:w="296" w:type="dxa"/>
            <w:vMerge w:val="restart"/>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w:t>
            </w:r>
          </w:p>
        </w:tc>
        <w:tc>
          <w:tcPr>
            <w:tcW w:w="616" w:type="dxa"/>
            <w:tcBorders>
              <w:top w:val="nil"/>
              <w:left w:val="nil"/>
              <w:bottom w:val="single" w:sz="4" w:space="0" w:color="auto"/>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N</w:t>
            </w:r>
          </w:p>
        </w:tc>
        <w:tc>
          <w:tcPr>
            <w:tcW w:w="276" w:type="dxa"/>
            <w:vMerge w:val="restart"/>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w:t>
            </w:r>
          </w:p>
        </w:tc>
        <w:tc>
          <w:tcPr>
            <w:tcW w:w="836" w:type="dxa"/>
            <w:vMerge w:val="restart"/>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1000</w:t>
            </w:r>
          </w:p>
        </w:tc>
      </w:tr>
      <w:tr w:rsidR="00F563B8" w:rsidRPr="00920C54" w:rsidTr="00FE3351">
        <w:trPr>
          <w:trHeight w:val="480"/>
          <w:jc w:val="center"/>
        </w:trPr>
        <w:tc>
          <w:tcPr>
            <w:tcW w:w="716" w:type="dxa"/>
            <w:vMerge/>
            <w:tcBorders>
              <w:top w:val="nil"/>
              <w:left w:val="nil"/>
              <w:bottom w:val="nil"/>
              <w:right w:val="nil"/>
            </w:tcBorders>
            <w:vAlign w:val="center"/>
            <w:hideMark/>
          </w:tcPr>
          <w:p w:rsidR="00F563B8" w:rsidRPr="00920C54" w:rsidRDefault="00F563B8" w:rsidP="00FE3351">
            <w:pPr>
              <w:spacing w:after="0" w:line="240" w:lineRule="auto"/>
              <w:rPr>
                <w:rFonts w:ascii="Times New Roman" w:hAnsi="Times New Roman"/>
                <w:i/>
                <w:iCs/>
                <w:color w:val="000000"/>
                <w:sz w:val="32"/>
                <w:szCs w:val="32"/>
              </w:rPr>
            </w:pPr>
          </w:p>
        </w:tc>
        <w:tc>
          <w:tcPr>
            <w:tcW w:w="296" w:type="dxa"/>
            <w:vMerge/>
            <w:tcBorders>
              <w:top w:val="nil"/>
              <w:left w:val="nil"/>
              <w:bottom w:val="nil"/>
              <w:right w:val="nil"/>
            </w:tcBorders>
            <w:vAlign w:val="center"/>
            <w:hideMark/>
          </w:tcPr>
          <w:p w:rsidR="00F563B8" w:rsidRPr="00920C54" w:rsidRDefault="00F563B8" w:rsidP="00FE3351">
            <w:pPr>
              <w:spacing w:after="0" w:line="240" w:lineRule="auto"/>
              <w:rPr>
                <w:rFonts w:ascii="Times New Roman" w:hAnsi="Times New Roman"/>
                <w:i/>
                <w:iCs/>
                <w:color w:val="000000"/>
                <w:sz w:val="32"/>
                <w:szCs w:val="32"/>
              </w:rPr>
            </w:pPr>
          </w:p>
        </w:tc>
        <w:tc>
          <w:tcPr>
            <w:tcW w:w="616" w:type="dxa"/>
            <w:tcBorders>
              <w:top w:val="nil"/>
              <w:left w:val="nil"/>
              <w:bottom w:val="nil"/>
              <w:right w:val="nil"/>
            </w:tcBorders>
            <w:shd w:val="clear" w:color="auto" w:fill="auto"/>
            <w:noWrap/>
            <w:vAlign w:val="center"/>
            <w:hideMark/>
          </w:tcPr>
          <w:p w:rsidR="00F563B8" w:rsidRPr="00920C54" w:rsidRDefault="00246EA9"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P</w:t>
            </w:r>
            <w:r w:rsidRPr="00920C54">
              <w:rPr>
                <w:rFonts w:ascii="Times New Roman" w:hAnsi="Times New Roman"/>
                <w:i/>
                <w:iCs/>
                <w:color w:val="000000"/>
                <w:sz w:val="32"/>
                <w:szCs w:val="32"/>
                <w:vertAlign w:val="subscript"/>
              </w:rPr>
              <w:t>16+</w:t>
            </w:r>
          </w:p>
        </w:tc>
        <w:tc>
          <w:tcPr>
            <w:tcW w:w="276" w:type="dxa"/>
            <w:vMerge/>
            <w:tcBorders>
              <w:top w:val="nil"/>
              <w:left w:val="nil"/>
              <w:bottom w:val="nil"/>
              <w:right w:val="nil"/>
            </w:tcBorders>
            <w:vAlign w:val="center"/>
            <w:hideMark/>
          </w:tcPr>
          <w:p w:rsidR="00F563B8" w:rsidRPr="00920C54" w:rsidRDefault="00F563B8" w:rsidP="00FE3351">
            <w:pPr>
              <w:spacing w:after="0" w:line="240" w:lineRule="auto"/>
              <w:rPr>
                <w:rFonts w:ascii="Times New Roman" w:hAnsi="Times New Roman"/>
                <w:i/>
                <w:iCs/>
                <w:color w:val="000000"/>
                <w:sz w:val="32"/>
                <w:szCs w:val="32"/>
              </w:rPr>
            </w:pPr>
          </w:p>
        </w:tc>
        <w:tc>
          <w:tcPr>
            <w:tcW w:w="836" w:type="dxa"/>
            <w:vMerge/>
            <w:tcBorders>
              <w:top w:val="nil"/>
              <w:left w:val="nil"/>
              <w:bottom w:val="nil"/>
              <w:right w:val="nil"/>
            </w:tcBorders>
            <w:vAlign w:val="center"/>
            <w:hideMark/>
          </w:tcPr>
          <w:p w:rsidR="00F563B8" w:rsidRPr="00920C54" w:rsidRDefault="00F563B8" w:rsidP="00FE3351">
            <w:pPr>
              <w:spacing w:after="0" w:line="240" w:lineRule="auto"/>
              <w:rPr>
                <w:rFonts w:ascii="Times New Roman" w:hAnsi="Times New Roman"/>
                <w:i/>
                <w:iCs/>
                <w:color w:val="000000"/>
                <w:sz w:val="32"/>
                <w:szCs w:val="32"/>
              </w:rPr>
            </w:pPr>
          </w:p>
        </w:tc>
      </w:tr>
    </w:tbl>
    <w:p w:rsidR="00F563B8" w:rsidRPr="00DF5BC9" w:rsidRDefault="00F563B8" w:rsidP="00F563B8">
      <w:pPr>
        <w:shd w:val="clear" w:color="auto" w:fill="FFFFFF"/>
        <w:tabs>
          <w:tab w:val="left" w:pos="142"/>
        </w:tabs>
        <w:spacing w:after="0" w:line="240" w:lineRule="auto"/>
        <w:ind w:firstLine="709"/>
        <w:jc w:val="center"/>
        <w:rPr>
          <w:rFonts w:ascii="Times New Roman" w:hAnsi="Times New Roman"/>
          <w:sz w:val="16"/>
          <w:szCs w:val="16"/>
        </w:rPr>
      </w:pP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246EA9">
        <w:rPr>
          <w:rFonts w:ascii="Times New Roman" w:hAnsi="Times New Roman"/>
          <w:sz w:val="28"/>
          <w:szCs w:val="28"/>
        </w:rPr>
        <w:t>Where</w:t>
      </w:r>
      <w:r w:rsidRPr="00920C54">
        <w:rPr>
          <w:rFonts w:ascii="Times New Roman" w:hAnsi="Times New Roman"/>
          <w:sz w:val="28"/>
          <w:szCs w:val="28"/>
        </w:rPr>
        <w:t>:</w:t>
      </w: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i/>
          <w:sz w:val="28"/>
          <w:szCs w:val="28"/>
        </w:rPr>
      </w:pPr>
      <w:r w:rsidRPr="00920C54">
        <w:rPr>
          <w:rFonts w:ascii="Times New Roman" w:hAnsi="Times New Roman"/>
          <w:i/>
          <w:iCs/>
          <w:sz w:val="28"/>
          <w:szCs w:val="28"/>
          <w:lang w:val="en-US"/>
        </w:rPr>
        <w:t>N</w:t>
      </w:r>
      <w:r w:rsidRPr="00920C54">
        <w:rPr>
          <w:rFonts w:ascii="Times New Roman" w:hAnsi="Times New Roman"/>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the number of marriages;</w:t>
      </w: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i/>
          <w:sz w:val="28"/>
          <w:szCs w:val="28"/>
        </w:rPr>
        <w:t xml:space="preserve">P </w:t>
      </w:r>
      <w:r w:rsidRPr="00920C54">
        <w:rPr>
          <w:rFonts w:ascii="Times New Roman" w:hAnsi="Times New Roman"/>
          <w:i/>
          <w:sz w:val="28"/>
          <w:szCs w:val="28"/>
          <w:vertAlign w:val="subscript"/>
        </w:rPr>
        <w:t xml:space="preserve">16 </w:t>
      </w:r>
      <w:r w:rsidR="00246EA9">
        <w:rPr>
          <w:rFonts w:ascii="Times New Roman" w:hAnsi="Times New Roman"/>
          <w:sz w:val="28"/>
          <w:szCs w:val="28"/>
        </w:rPr>
        <w:t>–</w:t>
      </w:r>
      <w:r w:rsidRPr="00920C54">
        <w:rPr>
          <w:rFonts w:ascii="Times New Roman" w:hAnsi="Times New Roman"/>
          <w:sz w:val="28"/>
          <w:szCs w:val="28"/>
        </w:rPr>
        <w:t xml:space="preserve"> the average annual population of marriageable age.</w:t>
      </w:r>
    </w:p>
    <w:p w:rsidR="00F563B8" w:rsidRDefault="00F563B8" w:rsidP="00F563B8">
      <w:pPr>
        <w:autoSpaceDE w:val="0"/>
        <w:autoSpaceDN w:val="0"/>
        <w:adjustRightInd w:val="0"/>
        <w:spacing w:after="0" w:line="240" w:lineRule="auto"/>
        <w:ind w:firstLine="709"/>
        <w:jc w:val="both"/>
        <w:rPr>
          <w:rFonts w:ascii="Times New Roman" w:hAnsi="Times New Roman"/>
          <w:sz w:val="28"/>
          <w:szCs w:val="28"/>
        </w:rPr>
      </w:pPr>
      <w:r w:rsidRPr="00920C54">
        <w:rPr>
          <w:rFonts w:ascii="Times New Roman" w:hAnsi="Times New Roman"/>
          <w:sz w:val="28"/>
          <w:szCs w:val="28"/>
        </w:rPr>
        <w:t>The special marriage rates for the able</w:t>
      </w:r>
      <w:r w:rsidR="00246EA9">
        <w:rPr>
          <w:rFonts w:ascii="Times New Roman" w:hAnsi="Times New Roman"/>
          <w:sz w:val="28"/>
          <w:szCs w:val="28"/>
        </w:rPr>
        <w:t>–</w:t>
      </w:r>
      <w:r w:rsidRPr="00920C54">
        <w:rPr>
          <w:rFonts w:ascii="Times New Roman" w:hAnsi="Times New Roman"/>
          <w:sz w:val="28"/>
          <w:szCs w:val="28"/>
        </w:rPr>
        <w:t>bodied population are as follows:</w:t>
      </w:r>
    </w:p>
    <w:p w:rsidR="00F563B8" w:rsidRPr="00DF5BC9" w:rsidRDefault="00F563B8" w:rsidP="00F563B8">
      <w:pPr>
        <w:autoSpaceDE w:val="0"/>
        <w:autoSpaceDN w:val="0"/>
        <w:adjustRightInd w:val="0"/>
        <w:spacing w:after="0" w:line="240" w:lineRule="auto"/>
        <w:ind w:firstLine="709"/>
        <w:jc w:val="both"/>
        <w:rPr>
          <w:rFonts w:ascii="Times New Roman" w:hAnsi="Times New Roman"/>
          <w:sz w:val="16"/>
          <w:szCs w:val="16"/>
        </w:rPr>
      </w:pPr>
    </w:p>
    <w:tbl>
      <w:tblPr>
        <w:tblW w:w="3356" w:type="dxa"/>
        <w:jc w:val="center"/>
        <w:tblLook w:val="04A0" w:firstRow="1" w:lastRow="0" w:firstColumn="1" w:lastColumn="0" w:noHBand="0" w:noVBand="1"/>
      </w:tblPr>
      <w:tblGrid>
        <w:gridCol w:w="937"/>
        <w:gridCol w:w="432"/>
        <w:gridCol w:w="896"/>
        <w:gridCol w:w="376"/>
        <w:gridCol w:w="856"/>
      </w:tblGrid>
      <w:tr w:rsidR="00246EA9" w:rsidRPr="00920C54" w:rsidTr="00246EA9">
        <w:trPr>
          <w:trHeight w:val="420"/>
          <w:jc w:val="center"/>
        </w:trPr>
        <w:tc>
          <w:tcPr>
            <w:tcW w:w="796" w:type="dxa"/>
            <w:vMerge w:val="restart"/>
            <w:tcBorders>
              <w:top w:val="nil"/>
              <w:left w:val="nil"/>
              <w:bottom w:val="nil"/>
              <w:right w:val="nil"/>
            </w:tcBorders>
            <w:shd w:val="clear" w:color="auto" w:fill="auto"/>
            <w:noWrap/>
            <w:vAlign w:val="center"/>
            <w:hideMark/>
          </w:tcPr>
          <w:p w:rsidR="00246EA9" w:rsidRPr="00920C54" w:rsidRDefault="00246EA9" w:rsidP="00246EA9">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SNR</w:t>
            </w:r>
            <w:r w:rsidRPr="00920C54">
              <w:rPr>
                <w:rFonts w:ascii="Times New Roman" w:hAnsi="Times New Roman"/>
                <w:i/>
                <w:iCs/>
                <w:color w:val="000000"/>
                <w:sz w:val="32"/>
                <w:szCs w:val="32"/>
                <w:vertAlign w:val="subscript"/>
              </w:rPr>
              <w:t>m</w:t>
            </w:r>
          </w:p>
        </w:tc>
        <w:tc>
          <w:tcPr>
            <w:tcW w:w="432" w:type="dxa"/>
            <w:vMerge w:val="restart"/>
            <w:tcBorders>
              <w:top w:val="nil"/>
              <w:left w:val="nil"/>
              <w:bottom w:val="nil"/>
              <w:right w:val="nil"/>
            </w:tcBorders>
            <w:shd w:val="clear" w:color="auto" w:fill="auto"/>
            <w:noWrap/>
            <w:vAlign w:val="center"/>
            <w:hideMark/>
          </w:tcPr>
          <w:p w:rsidR="00246EA9" w:rsidRPr="00920C54" w:rsidRDefault="00246EA9" w:rsidP="00246EA9">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w:t>
            </w:r>
          </w:p>
        </w:tc>
        <w:tc>
          <w:tcPr>
            <w:tcW w:w="896" w:type="dxa"/>
            <w:tcBorders>
              <w:top w:val="nil"/>
              <w:left w:val="nil"/>
              <w:bottom w:val="single" w:sz="4" w:space="0" w:color="auto"/>
              <w:right w:val="nil"/>
            </w:tcBorders>
            <w:shd w:val="clear" w:color="auto" w:fill="auto"/>
            <w:noWrap/>
            <w:vAlign w:val="center"/>
            <w:hideMark/>
          </w:tcPr>
          <w:p w:rsidR="00246EA9" w:rsidRPr="00920C54" w:rsidRDefault="00246EA9" w:rsidP="00246EA9">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N</w:t>
            </w:r>
          </w:p>
        </w:tc>
        <w:tc>
          <w:tcPr>
            <w:tcW w:w="376" w:type="dxa"/>
            <w:vMerge w:val="restart"/>
            <w:tcBorders>
              <w:top w:val="nil"/>
              <w:left w:val="nil"/>
              <w:bottom w:val="nil"/>
              <w:right w:val="nil"/>
            </w:tcBorders>
            <w:shd w:val="clear" w:color="auto" w:fill="auto"/>
            <w:noWrap/>
            <w:vAlign w:val="center"/>
            <w:hideMark/>
          </w:tcPr>
          <w:p w:rsidR="00246EA9" w:rsidRPr="00920C54" w:rsidRDefault="00246EA9" w:rsidP="00246EA9">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w:t>
            </w:r>
          </w:p>
        </w:tc>
        <w:tc>
          <w:tcPr>
            <w:tcW w:w="856" w:type="dxa"/>
            <w:vMerge w:val="restart"/>
            <w:tcBorders>
              <w:top w:val="nil"/>
              <w:left w:val="nil"/>
              <w:bottom w:val="nil"/>
              <w:right w:val="nil"/>
            </w:tcBorders>
            <w:shd w:val="clear" w:color="auto" w:fill="auto"/>
            <w:noWrap/>
            <w:vAlign w:val="center"/>
            <w:hideMark/>
          </w:tcPr>
          <w:p w:rsidR="00246EA9" w:rsidRPr="00920C54" w:rsidRDefault="00246EA9" w:rsidP="00246EA9">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1000</w:t>
            </w:r>
          </w:p>
        </w:tc>
      </w:tr>
      <w:tr w:rsidR="00246EA9" w:rsidRPr="00920C54" w:rsidTr="00246EA9">
        <w:trPr>
          <w:trHeight w:val="480"/>
          <w:jc w:val="center"/>
        </w:trPr>
        <w:tc>
          <w:tcPr>
            <w:tcW w:w="796" w:type="dxa"/>
            <w:vMerge/>
            <w:tcBorders>
              <w:top w:val="nil"/>
              <w:left w:val="nil"/>
              <w:bottom w:val="nil"/>
              <w:right w:val="nil"/>
            </w:tcBorders>
            <w:vAlign w:val="center"/>
            <w:hideMark/>
          </w:tcPr>
          <w:p w:rsidR="00246EA9" w:rsidRPr="00920C54" w:rsidRDefault="00246EA9" w:rsidP="00246EA9">
            <w:pPr>
              <w:spacing w:after="0" w:line="240" w:lineRule="auto"/>
              <w:rPr>
                <w:rFonts w:ascii="Times New Roman" w:hAnsi="Times New Roman"/>
                <w:i/>
                <w:iCs/>
                <w:color w:val="000000"/>
                <w:sz w:val="32"/>
                <w:szCs w:val="32"/>
              </w:rPr>
            </w:pPr>
          </w:p>
        </w:tc>
        <w:tc>
          <w:tcPr>
            <w:tcW w:w="432" w:type="dxa"/>
            <w:vMerge/>
            <w:tcBorders>
              <w:top w:val="nil"/>
              <w:left w:val="nil"/>
              <w:bottom w:val="nil"/>
              <w:right w:val="nil"/>
            </w:tcBorders>
            <w:vAlign w:val="center"/>
            <w:hideMark/>
          </w:tcPr>
          <w:p w:rsidR="00246EA9" w:rsidRPr="00920C54" w:rsidRDefault="00246EA9" w:rsidP="00246EA9">
            <w:pPr>
              <w:spacing w:after="0" w:line="240" w:lineRule="auto"/>
              <w:rPr>
                <w:rFonts w:ascii="Times New Roman" w:hAnsi="Times New Roman"/>
                <w:i/>
                <w:iCs/>
                <w:color w:val="000000"/>
                <w:sz w:val="32"/>
                <w:szCs w:val="32"/>
              </w:rPr>
            </w:pPr>
          </w:p>
        </w:tc>
        <w:tc>
          <w:tcPr>
            <w:tcW w:w="896" w:type="dxa"/>
            <w:tcBorders>
              <w:top w:val="nil"/>
              <w:left w:val="nil"/>
              <w:bottom w:val="nil"/>
              <w:right w:val="nil"/>
            </w:tcBorders>
            <w:shd w:val="clear" w:color="auto" w:fill="auto"/>
            <w:noWrap/>
            <w:vAlign w:val="center"/>
            <w:hideMark/>
          </w:tcPr>
          <w:p w:rsidR="00246EA9" w:rsidRPr="00920C54" w:rsidRDefault="00246EA9" w:rsidP="00246EA9">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P</w:t>
            </w:r>
            <w:r w:rsidRPr="00920C54">
              <w:rPr>
                <w:rFonts w:ascii="Times New Roman" w:hAnsi="Times New Roman"/>
                <w:i/>
                <w:iCs/>
                <w:color w:val="000000"/>
                <w:sz w:val="32"/>
                <w:szCs w:val="32"/>
                <w:vertAlign w:val="subscript"/>
              </w:rPr>
              <w:t>16+</w:t>
            </w:r>
          </w:p>
        </w:tc>
        <w:tc>
          <w:tcPr>
            <w:tcW w:w="376" w:type="dxa"/>
            <w:vMerge/>
            <w:tcBorders>
              <w:top w:val="nil"/>
              <w:left w:val="nil"/>
              <w:bottom w:val="nil"/>
              <w:right w:val="nil"/>
            </w:tcBorders>
            <w:vAlign w:val="center"/>
            <w:hideMark/>
          </w:tcPr>
          <w:p w:rsidR="00246EA9" w:rsidRPr="00920C54" w:rsidRDefault="00246EA9" w:rsidP="00246EA9">
            <w:pPr>
              <w:spacing w:after="0" w:line="240" w:lineRule="auto"/>
              <w:rPr>
                <w:rFonts w:ascii="Times New Roman" w:hAnsi="Times New Roman"/>
                <w:i/>
                <w:iCs/>
                <w:color w:val="000000"/>
                <w:sz w:val="32"/>
                <w:szCs w:val="32"/>
              </w:rPr>
            </w:pPr>
          </w:p>
        </w:tc>
        <w:tc>
          <w:tcPr>
            <w:tcW w:w="856" w:type="dxa"/>
            <w:vMerge/>
            <w:tcBorders>
              <w:top w:val="nil"/>
              <w:left w:val="nil"/>
              <w:bottom w:val="nil"/>
              <w:right w:val="nil"/>
            </w:tcBorders>
            <w:vAlign w:val="center"/>
            <w:hideMark/>
          </w:tcPr>
          <w:p w:rsidR="00246EA9" w:rsidRPr="00920C54" w:rsidRDefault="00246EA9" w:rsidP="00246EA9">
            <w:pPr>
              <w:spacing w:after="0" w:line="240" w:lineRule="auto"/>
              <w:rPr>
                <w:rFonts w:ascii="Times New Roman" w:hAnsi="Times New Roman"/>
                <w:i/>
                <w:iCs/>
                <w:color w:val="000000"/>
                <w:sz w:val="32"/>
                <w:szCs w:val="32"/>
              </w:rPr>
            </w:pPr>
          </w:p>
        </w:tc>
      </w:tr>
    </w:tbl>
    <w:p w:rsidR="00F563B8" w:rsidRPr="00DF5BC9" w:rsidRDefault="00F563B8" w:rsidP="00F563B8">
      <w:pPr>
        <w:autoSpaceDE w:val="0"/>
        <w:autoSpaceDN w:val="0"/>
        <w:adjustRightInd w:val="0"/>
        <w:spacing w:after="0" w:line="240" w:lineRule="auto"/>
        <w:ind w:firstLine="709"/>
        <w:jc w:val="both"/>
        <w:rPr>
          <w:rFonts w:ascii="Times New Roman" w:hAnsi="Times New Roman"/>
          <w:sz w:val="16"/>
          <w:szCs w:val="16"/>
        </w:rPr>
      </w:pP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sz w:val="28"/>
          <w:szCs w:val="28"/>
        </w:rPr>
        <w:t>Where:</w:t>
      </w: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i/>
          <w:sz w:val="28"/>
          <w:szCs w:val="28"/>
        </w:rPr>
      </w:pPr>
      <w:r w:rsidRPr="00920C54">
        <w:rPr>
          <w:rFonts w:ascii="Times New Roman" w:hAnsi="Times New Roman"/>
          <w:i/>
          <w:iCs/>
          <w:sz w:val="28"/>
          <w:szCs w:val="28"/>
          <w:lang w:val="en-US"/>
        </w:rPr>
        <w:t>N</w:t>
      </w:r>
      <w:r w:rsidRPr="00920C54">
        <w:rPr>
          <w:rFonts w:ascii="Times New Roman" w:hAnsi="Times New Roman"/>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the number of marriages;</w:t>
      </w: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i/>
          <w:iCs/>
          <w:color w:val="000000"/>
          <w:sz w:val="32"/>
          <w:szCs w:val="32"/>
        </w:rPr>
        <w:t xml:space="preserve">P </w:t>
      </w:r>
      <w:r w:rsidRPr="00920C54">
        <w:rPr>
          <w:rFonts w:ascii="Times New Roman" w:hAnsi="Times New Roman"/>
          <w:i/>
          <w:iCs/>
          <w:color w:val="000000"/>
          <w:sz w:val="32"/>
          <w:szCs w:val="32"/>
          <w:vertAlign w:val="subscript"/>
        </w:rPr>
        <w:t xml:space="preserve">16+ </w:t>
      </w:r>
      <w:r w:rsidRPr="00920C54">
        <w:rPr>
          <w:rFonts w:ascii="Times New Roman" w:hAnsi="Times New Roman"/>
          <w:sz w:val="28"/>
          <w:szCs w:val="28"/>
        </w:rPr>
        <w:fldChar w:fldCharType="begin"/>
      </w:r>
      <w:r w:rsidRPr="00920C54">
        <w:rPr>
          <w:rFonts w:ascii="Times New Roman" w:hAnsi="Times New Roman"/>
          <w:sz w:val="28"/>
          <w:szCs w:val="28"/>
        </w:rPr>
        <w:instrText xml:space="preserve"> QUOTE </w:instrText>
      </w:r>
      <m:oMath>
        <m:sSubSup>
          <m:sSubSupPr>
            <m:ctrlPr>
              <w:rPr>
                <w:rFonts w:ascii="Cambria Math" w:hAnsi="Times New Roman"/>
                <w:i/>
                <w:sz w:val="28"/>
                <w:szCs w:val="28"/>
              </w:rPr>
            </m:ctrlPr>
          </m:sSubSupPr>
          <m:e>
            <m:r>
              <m:rPr>
                <m:sty m:val="p"/>
              </m:rPr>
              <w:rPr>
                <w:rFonts w:ascii="Cambria Math" w:hAnsi="Times New Roman"/>
                <w:sz w:val="28"/>
                <w:szCs w:val="28"/>
              </w:rPr>
              <m:t xml:space="preserve">            </m:t>
            </m:r>
            <m:r>
              <m:rPr>
                <m:sty m:val="p"/>
              </m:rPr>
              <w:rPr>
                <w:rFonts w:ascii="Cambria Math" w:hAnsi="Cambria Math"/>
                <w:sz w:val="28"/>
                <w:szCs w:val="28"/>
              </w:rPr>
              <m:t>M</m:t>
            </m:r>
          </m:e>
          <m:sub>
            <m:r>
              <m:rPr>
                <m:sty m:val="p"/>
              </m:rPr>
              <w:rPr>
                <w:rFonts w:ascii="Cambria Math" w:hAnsi="Times New Roman"/>
                <w:sz w:val="28"/>
                <w:szCs w:val="28"/>
              </w:rPr>
              <m:t>16+</m:t>
            </m:r>
          </m:sub>
          <m:sup>
            <m:r>
              <m:rPr>
                <m:sty m:val="p"/>
              </m:rPr>
              <w:rPr>
                <w:rFonts w:ascii="Cambria Math" w:hAnsi="Cambria Math"/>
                <w:sz w:val="28"/>
                <w:szCs w:val="28"/>
              </w:rPr>
              <m:t>h</m:t>
            </m:r>
          </m:sup>
        </m:sSubSup>
      </m:oMath>
      <w:r w:rsidRPr="00920C54">
        <w:rPr>
          <w:rFonts w:ascii="Times New Roman" w:hAnsi="Times New Roman"/>
          <w:sz w:val="28"/>
          <w:szCs w:val="28"/>
        </w:rPr>
        <w:instrText xml:space="preserve"> </w:instrText>
      </w:r>
      <w:r w:rsidRPr="00920C54">
        <w:rPr>
          <w:rFonts w:ascii="Times New Roman" w:hAnsi="Times New Roman"/>
          <w:sz w:val="28"/>
          <w:szCs w:val="28"/>
        </w:rPr>
        <w:fldChar w:fldCharType="end"/>
      </w:r>
      <w:r w:rsidR="00246EA9">
        <w:rPr>
          <w:rFonts w:ascii="Times New Roman" w:hAnsi="Times New Roman"/>
          <w:sz w:val="28"/>
          <w:szCs w:val="28"/>
        </w:rPr>
        <w:t>–</w:t>
      </w:r>
      <w:r w:rsidRPr="00920C54">
        <w:rPr>
          <w:rFonts w:ascii="Times New Roman" w:hAnsi="Times New Roman"/>
          <w:sz w:val="28"/>
          <w:szCs w:val="28"/>
        </w:rPr>
        <w:t xml:space="preserve"> the average annual number of the marriageable population at marriageable age.</w:t>
      </w:r>
    </w:p>
    <w:p w:rsidR="00F563B8" w:rsidRPr="000B312F"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E86D57">
        <w:rPr>
          <w:rFonts w:ascii="Times New Roman" w:hAnsi="Times New Roman"/>
          <w:sz w:val="28"/>
          <w:szCs w:val="28"/>
        </w:rPr>
        <w:t>13. The age (age) marriage rate is calculated according to the following formula:</w:t>
      </w:r>
    </w:p>
    <w:p w:rsidR="00F563B8" w:rsidRPr="00612FE2" w:rsidRDefault="00F563B8" w:rsidP="00F563B8">
      <w:pPr>
        <w:shd w:val="clear" w:color="auto" w:fill="FFFFFF"/>
        <w:spacing w:after="0" w:line="240" w:lineRule="auto"/>
        <w:ind w:right="204" w:firstLine="709"/>
        <w:jc w:val="both"/>
        <w:rPr>
          <w:rFonts w:ascii="Times New Roman" w:hAnsi="Times New Roman"/>
          <w:sz w:val="28"/>
          <w:szCs w:val="28"/>
          <w:highlight w:val="green"/>
        </w:rPr>
      </w:pPr>
    </w:p>
    <w:tbl>
      <w:tblPr>
        <w:tblW w:w="3630" w:type="dxa"/>
        <w:jc w:val="center"/>
        <w:tblLook w:val="04A0" w:firstRow="1" w:lastRow="0" w:firstColumn="1" w:lastColumn="0" w:noHBand="0" w:noVBand="1"/>
      </w:tblPr>
      <w:tblGrid>
        <w:gridCol w:w="1074"/>
        <w:gridCol w:w="432"/>
        <w:gridCol w:w="523"/>
        <w:gridCol w:w="446"/>
        <w:gridCol w:w="376"/>
        <w:gridCol w:w="856"/>
      </w:tblGrid>
      <w:tr w:rsidR="00246EA9" w:rsidRPr="00920C54" w:rsidTr="00877071">
        <w:trPr>
          <w:trHeight w:val="486"/>
          <w:jc w:val="center"/>
        </w:trPr>
        <w:tc>
          <w:tcPr>
            <w:tcW w:w="1074" w:type="dxa"/>
            <w:vMerge w:val="restart"/>
            <w:tcBorders>
              <w:top w:val="nil"/>
              <w:left w:val="nil"/>
              <w:bottom w:val="nil"/>
              <w:right w:val="nil"/>
            </w:tcBorders>
            <w:shd w:val="clear" w:color="auto" w:fill="auto"/>
            <w:noWrap/>
            <w:vAlign w:val="center"/>
            <w:hideMark/>
          </w:tcPr>
          <w:p w:rsidR="00246EA9" w:rsidRPr="00920C54" w:rsidRDefault="00246EA9" w:rsidP="00246EA9">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ASNR</w:t>
            </w:r>
            <w:r w:rsidRPr="00920C54">
              <w:rPr>
                <w:rFonts w:ascii="Times New Roman" w:hAnsi="Times New Roman"/>
                <w:i/>
                <w:iCs/>
                <w:color w:val="000000"/>
                <w:sz w:val="32"/>
                <w:szCs w:val="32"/>
                <w:vertAlign w:val="subscript"/>
              </w:rPr>
              <w:t>x</w:t>
            </w:r>
          </w:p>
        </w:tc>
        <w:tc>
          <w:tcPr>
            <w:tcW w:w="432" w:type="dxa"/>
            <w:vMerge w:val="restart"/>
            <w:tcBorders>
              <w:top w:val="nil"/>
              <w:left w:val="nil"/>
              <w:bottom w:val="nil"/>
              <w:right w:val="nil"/>
            </w:tcBorders>
            <w:shd w:val="clear" w:color="auto" w:fill="auto"/>
            <w:noWrap/>
            <w:vAlign w:val="center"/>
            <w:hideMark/>
          </w:tcPr>
          <w:p w:rsidR="00246EA9" w:rsidRPr="00920C54" w:rsidRDefault="00246EA9" w:rsidP="00246EA9">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w:t>
            </w:r>
          </w:p>
        </w:tc>
        <w:tc>
          <w:tcPr>
            <w:tcW w:w="446" w:type="dxa"/>
            <w:tcBorders>
              <w:top w:val="nil"/>
              <w:left w:val="nil"/>
              <w:bottom w:val="single" w:sz="4" w:space="0" w:color="auto"/>
              <w:right w:val="nil"/>
            </w:tcBorders>
            <w:vAlign w:val="center"/>
          </w:tcPr>
          <w:p w:rsidR="00246EA9" w:rsidRPr="00920C54" w:rsidRDefault="00246EA9" w:rsidP="00246EA9">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N</w:t>
            </w:r>
            <w:r w:rsidRPr="00920C54">
              <w:rPr>
                <w:rFonts w:ascii="Times New Roman" w:hAnsi="Times New Roman"/>
                <w:i/>
                <w:iCs/>
                <w:color w:val="000000"/>
                <w:sz w:val="32"/>
                <w:szCs w:val="32"/>
                <w:vertAlign w:val="subscript"/>
              </w:rPr>
              <w:t>x</w:t>
            </w:r>
          </w:p>
        </w:tc>
        <w:tc>
          <w:tcPr>
            <w:tcW w:w="446" w:type="dxa"/>
            <w:tcBorders>
              <w:top w:val="nil"/>
              <w:left w:val="nil"/>
              <w:bottom w:val="single" w:sz="4" w:space="0" w:color="auto"/>
              <w:right w:val="nil"/>
            </w:tcBorders>
            <w:shd w:val="clear" w:color="auto" w:fill="auto"/>
            <w:noWrap/>
            <w:vAlign w:val="center"/>
            <w:hideMark/>
          </w:tcPr>
          <w:p w:rsidR="00246EA9" w:rsidRPr="00920C54" w:rsidRDefault="00246EA9" w:rsidP="00246EA9">
            <w:pPr>
              <w:spacing w:after="0" w:line="240" w:lineRule="auto"/>
              <w:jc w:val="center"/>
              <w:rPr>
                <w:rFonts w:ascii="Times New Roman" w:hAnsi="Times New Roman"/>
                <w:i/>
                <w:iCs/>
                <w:color w:val="000000"/>
                <w:sz w:val="32"/>
                <w:szCs w:val="32"/>
              </w:rPr>
            </w:pPr>
          </w:p>
        </w:tc>
        <w:tc>
          <w:tcPr>
            <w:tcW w:w="376" w:type="dxa"/>
            <w:vMerge w:val="restart"/>
            <w:tcBorders>
              <w:top w:val="nil"/>
              <w:left w:val="nil"/>
              <w:bottom w:val="nil"/>
              <w:right w:val="nil"/>
            </w:tcBorders>
            <w:shd w:val="clear" w:color="auto" w:fill="auto"/>
            <w:noWrap/>
            <w:vAlign w:val="center"/>
            <w:hideMark/>
          </w:tcPr>
          <w:p w:rsidR="00246EA9" w:rsidRPr="00920C54" w:rsidRDefault="00246EA9" w:rsidP="00246EA9">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w:t>
            </w:r>
          </w:p>
        </w:tc>
        <w:tc>
          <w:tcPr>
            <w:tcW w:w="856" w:type="dxa"/>
            <w:vMerge w:val="restart"/>
            <w:tcBorders>
              <w:top w:val="nil"/>
              <w:left w:val="nil"/>
              <w:bottom w:val="nil"/>
              <w:right w:val="nil"/>
            </w:tcBorders>
            <w:shd w:val="clear" w:color="auto" w:fill="auto"/>
            <w:noWrap/>
            <w:vAlign w:val="center"/>
            <w:hideMark/>
          </w:tcPr>
          <w:p w:rsidR="00246EA9" w:rsidRPr="00920C54" w:rsidRDefault="00246EA9" w:rsidP="00246EA9">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1000</w:t>
            </w:r>
          </w:p>
        </w:tc>
      </w:tr>
      <w:tr w:rsidR="00246EA9" w:rsidRPr="00920C54" w:rsidTr="00877071">
        <w:trPr>
          <w:trHeight w:val="486"/>
          <w:jc w:val="center"/>
        </w:trPr>
        <w:tc>
          <w:tcPr>
            <w:tcW w:w="1074" w:type="dxa"/>
            <w:vMerge/>
            <w:tcBorders>
              <w:top w:val="nil"/>
              <w:left w:val="nil"/>
              <w:bottom w:val="nil"/>
              <w:right w:val="nil"/>
            </w:tcBorders>
            <w:vAlign w:val="center"/>
            <w:hideMark/>
          </w:tcPr>
          <w:p w:rsidR="00246EA9" w:rsidRPr="00920C54" w:rsidRDefault="00246EA9" w:rsidP="00246EA9">
            <w:pPr>
              <w:spacing w:after="0" w:line="240" w:lineRule="auto"/>
              <w:rPr>
                <w:rFonts w:ascii="Times New Roman" w:hAnsi="Times New Roman"/>
                <w:i/>
                <w:iCs/>
                <w:color w:val="000000"/>
                <w:sz w:val="32"/>
                <w:szCs w:val="32"/>
              </w:rPr>
            </w:pPr>
          </w:p>
        </w:tc>
        <w:tc>
          <w:tcPr>
            <w:tcW w:w="432" w:type="dxa"/>
            <w:vMerge/>
            <w:tcBorders>
              <w:top w:val="nil"/>
              <w:left w:val="nil"/>
              <w:bottom w:val="nil"/>
              <w:right w:val="nil"/>
            </w:tcBorders>
            <w:vAlign w:val="center"/>
            <w:hideMark/>
          </w:tcPr>
          <w:p w:rsidR="00246EA9" w:rsidRPr="00920C54" w:rsidRDefault="00246EA9" w:rsidP="00246EA9">
            <w:pPr>
              <w:spacing w:after="0" w:line="240" w:lineRule="auto"/>
              <w:rPr>
                <w:rFonts w:ascii="Times New Roman" w:hAnsi="Times New Roman"/>
                <w:i/>
                <w:iCs/>
                <w:color w:val="000000"/>
                <w:sz w:val="32"/>
                <w:szCs w:val="32"/>
              </w:rPr>
            </w:pPr>
          </w:p>
        </w:tc>
        <w:tc>
          <w:tcPr>
            <w:tcW w:w="446" w:type="dxa"/>
            <w:tcBorders>
              <w:top w:val="nil"/>
              <w:left w:val="nil"/>
              <w:bottom w:val="nil"/>
              <w:right w:val="nil"/>
            </w:tcBorders>
            <w:vAlign w:val="center"/>
          </w:tcPr>
          <w:p w:rsidR="00246EA9" w:rsidRPr="00920C54" w:rsidRDefault="00246EA9" w:rsidP="00246EA9">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P</w:t>
            </w:r>
            <w:r w:rsidRPr="00920C54">
              <w:rPr>
                <w:rFonts w:ascii="Times New Roman" w:hAnsi="Times New Roman"/>
                <w:i/>
                <w:iCs/>
                <w:color w:val="000000"/>
                <w:sz w:val="32"/>
                <w:szCs w:val="32"/>
                <w:vertAlign w:val="subscript"/>
              </w:rPr>
              <w:t>x</w:t>
            </w:r>
          </w:p>
        </w:tc>
        <w:tc>
          <w:tcPr>
            <w:tcW w:w="446" w:type="dxa"/>
            <w:tcBorders>
              <w:top w:val="nil"/>
              <w:left w:val="nil"/>
              <w:bottom w:val="nil"/>
              <w:right w:val="nil"/>
            </w:tcBorders>
            <w:shd w:val="clear" w:color="auto" w:fill="auto"/>
            <w:noWrap/>
            <w:vAlign w:val="center"/>
            <w:hideMark/>
          </w:tcPr>
          <w:p w:rsidR="00246EA9" w:rsidRPr="00920C54" w:rsidRDefault="00246EA9" w:rsidP="00246EA9">
            <w:pPr>
              <w:spacing w:after="0" w:line="240" w:lineRule="auto"/>
              <w:jc w:val="center"/>
              <w:rPr>
                <w:rFonts w:ascii="Times New Roman" w:hAnsi="Times New Roman"/>
                <w:i/>
                <w:iCs/>
                <w:color w:val="000000"/>
                <w:sz w:val="32"/>
                <w:szCs w:val="32"/>
              </w:rPr>
            </w:pPr>
          </w:p>
        </w:tc>
        <w:tc>
          <w:tcPr>
            <w:tcW w:w="376" w:type="dxa"/>
            <w:vMerge/>
            <w:tcBorders>
              <w:top w:val="nil"/>
              <w:left w:val="nil"/>
              <w:bottom w:val="nil"/>
              <w:right w:val="nil"/>
            </w:tcBorders>
            <w:vAlign w:val="center"/>
            <w:hideMark/>
          </w:tcPr>
          <w:p w:rsidR="00246EA9" w:rsidRPr="00920C54" w:rsidRDefault="00246EA9" w:rsidP="00246EA9">
            <w:pPr>
              <w:spacing w:after="0" w:line="240" w:lineRule="auto"/>
              <w:rPr>
                <w:rFonts w:ascii="Times New Roman" w:hAnsi="Times New Roman"/>
                <w:i/>
                <w:iCs/>
                <w:color w:val="000000"/>
                <w:sz w:val="32"/>
                <w:szCs w:val="32"/>
              </w:rPr>
            </w:pPr>
          </w:p>
        </w:tc>
        <w:tc>
          <w:tcPr>
            <w:tcW w:w="856" w:type="dxa"/>
            <w:vMerge/>
            <w:tcBorders>
              <w:top w:val="nil"/>
              <w:left w:val="nil"/>
              <w:bottom w:val="nil"/>
              <w:right w:val="nil"/>
            </w:tcBorders>
            <w:vAlign w:val="center"/>
            <w:hideMark/>
          </w:tcPr>
          <w:p w:rsidR="00246EA9" w:rsidRPr="00920C54" w:rsidRDefault="00246EA9" w:rsidP="00246EA9">
            <w:pPr>
              <w:spacing w:after="0" w:line="240" w:lineRule="auto"/>
              <w:rPr>
                <w:rFonts w:ascii="Times New Roman" w:hAnsi="Times New Roman"/>
                <w:i/>
                <w:iCs/>
                <w:color w:val="000000"/>
                <w:sz w:val="32"/>
                <w:szCs w:val="32"/>
              </w:rPr>
            </w:pPr>
          </w:p>
        </w:tc>
      </w:tr>
    </w:tbl>
    <w:p w:rsidR="00F563B8" w:rsidRPr="00920C54" w:rsidRDefault="00F563B8" w:rsidP="00F563B8">
      <w:pPr>
        <w:shd w:val="clear" w:color="auto" w:fill="FFFFFF"/>
        <w:tabs>
          <w:tab w:val="left" w:pos="142"/>
        </w:tabs>
        <w:spacing w:after="0" w:line="240" w:lineRule="auto"/>
        <w:ind w:right="1431" w:firstLine="709"/>
        <w:jc w:val="both"/>
        <w:rPr>
          <w:rFonts w:ascii="Times New Roman" w:hAnsi="Times New Roman"/>
          <w:sz w:val="28"/>
          <w:szCs w:val="28"/>
        </w:rPr>
      </w:pPr>
      <w:r w:rsidRPr="00920C54">
        <w:rPr>
          <w:rFonts w:ascii="Times New Roman" w:hAnsi="Times New Roman"/>
          <w:sz w:val="28"/>
          <w:szCs w:val="28"/>
        </w:rPr>
        <w:t>Where:</w:t>
      </w:r>
    </w:p>
    <w:p w:rsidR="00F563B8" w:rsidRPr="00920C54" w:rsidRDefault="00F563B8" w:rsidP="00F563B8">
      <w:pPr>
        <w:shd w:val="clear" w:color="auto" w:fill="FFFFFF"/>
        <w:tabs>
          <w:tab w:val="left" w:pos="142"/>
        </w:tabs>
        <w:spacing w:after="0" w:line="240" w:lineRule="auto"/>
        <w:ind w:right="1431" w:firstLine="709"/>
        <w:jc w:val="both"/>
        <w:rPr>
          <w:rFonts w:ascii="Times New Roman" w:hAnsi="Times New Roman"/>
          <w:sz w:val="28"/>
          <w:szCs w:val="28"/>
          <w:lang w:val="kk-KZ"/>
        </w:rPr>
      </w:pPr>
      <w:r w:rsidRPr="00920C54">
        <w:rPr>
          <w:rFonts w:ascii="Times New Roman" w:hAnsi="Times New Roman"/>
          <w:i/>
          <w:iCs/>
          <w:sz w:val="28"/>
          <w:szCs w:val="28"/>
          <w:lang w:val="en-US"/>
        </w:rPr>
        <w:t xml:space="preserve">ASNR </w:t>
      </w:r>
      <w:r w:rsidRPr="00920C54">
        <w:rPr>
          <w:rFonts w:ascii="Times New Roman" w:hAnsi="Times New Roman"/>
          <w:i/>
          <w:iCs/>
          <w:sz w:val="28"/>
          <w:szCs w:val="28"/>
          <w:vertAlign w:val="subscript"/>
        </w:rPr>
        <w:t>x</w:t>
      </w:r>
      <w:r w:rsidRPr="00920C54">
        <w:rPr>
          <w:rFonts w:ascii="Times New Roman" w:hAnsi="Times New Roman"/>
          <w:i/>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w:t>
      </w:r>
      <w:r w:rsidRPr="00920C54">
        <w:rPr>
          <w:rFonts w:ascii="Times New Roman" w:hAnsi="Times New Roman"/>
          <w:iCs/>
          <w:sz w:val="28"/>
          <w:szCs w:val="28"/>
          <w:lang w:val="kk-KZ"/>
        </w:rPr>
        <w:t xml:space="preserve">by </w:t>
      </w:r>
      <w:r w:rsidRPr="00920C54">
        <w:rPr>
          <w:rFonts w:ascii="Times New Roman" w:hAnsi="Times New Roman"/>
          <w:sz w:val="28"/>
          <w:szCs w:val="28"/>
        </w:rPr>
        <w:t>age marriage rate;</w:t>
      </w:r>
    </w:p>
    <w:p w:rsidR="00F563B8" w:rsidRPr="00920C54" w:rsidRDefault="00F563B8" w:rsidP="00F563B8">
      <w:pPr>
        <w:shd w:val="clear" w:color="auto" w:fill="FFFFFF"/>
        <w:tabs>
          <w:tab w:val="left" w:pos="142"/>
        </w:tabs>
        <w:spacing w:after="0" w:line="240" w:lineRule="auto"/>
        <w:ind w:right="1431" w:firstLine="709"/>
        <w:jc w:val="both"/>
        <w:rPr>
          <w:rFonts w:ascii="Times New Roman" w:hAnsi="Times New Roman"/>
          <w:sz w:val="28"/>
          <w:szCs w:val="28"/>
        </w:rPr>
      </w:pPr>
      <w:r w:rsidRPr="00920C54">
        <w:rPr>
          <w:rFonts w:ascii="Times New Roman" w:hAnsi="Times New Roman"/>
          <w:i/>
          <w:iCs/>
          <w:sz w:val="28"/>
          <w:szCs w:val="28"/>
          <w:lang w:val="en-US"/>
        </w:rPr>
        <w:t xml:space="preserve">N </w:t>
      </w:r>
      <w:r w:rsidRPr="00920C54">
        <w:rPr>
          <w:rFonts w:ascii="Times New Roman" w:hAnsi="Times New Roman"/>
          <w:i/>
          <w:iCs/>
          <w:sz w:val="28"/>
          <w:szCs w:val="28"/>
          <w:vertAlign w:val="subscript"/>
          <w:lang w:val="en-US"/>
        </w:rPr>
        <w:t>x</w:t>
      </w:r>
      <w:r w:rsidRPr="00920C54">
        <w:rPr>
          <w:rFonts w:ascii="Times New Roman" w:hAnsi="Times New Roman"/>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the number of marriages at the age of "x" years;</w:t>
      </w:r>
    </w:p>
    <w:p w:rsidR="00F563B8" w:rsidRPr="00920C54" w:rsidRDefault="00F563B8" w:rsidP="00F563B8">
      <w:pPr>
        <w:shd w:val="clear" w:color="auto" w:fill="FFFFFF"/>
        <w:tabs>
          <w:tab w:val="left" w:pos="142"/>
        </w:tabs>
        <w:spacing w:after="0" w:line="240" w:lineRule="auto"/>
        <w:ind w:right="-2" w:firstLine="709"/>
        <w:jc w:val="both"/>
        <w:rPr>
          <w:rFonts w:ascii="Times New Roman" w:hAnsi="Times New Roman"/>
          <w:sz w:val="28"/>
          <w:szCs w:val="28"/>
        </w:rPr>
      </w:pPr>
      <w:r w:rsidRPr="00920C54">
        <w:rPr>
          <w:rFonts w:ascii="Times New Roman" w:hAnsi="Times New Roman"/>
          <w:i/>
          <w:iCs/>
          <w:sz w:val="28"/>
          <w:szCs w:val="28"/>
          <w:lang w:val="en-US"/>
        </w:rPr>
        <w:t xml:space="preserve">P </w:t>
      </w:r>
      <w:r w:rsidRPr="00920C54">
        <w:rPr>
          <w:rFonts w:ascii="Times New Roman" w:hAnsi="Times New Roman"/>
          <w:i/>
          <w:iCs/>
          <w:sz w:val="28"/>
          <w:szCs w:val="28"/>
          <w:vertAlign w:val="subscript"/>
          <w:lang w:val="en-US"/>
        </w:rPr>
        <w:t>X</w:t>
      </w:r>
      <w:r w:rsidRPr="00920C54">
        <w:rPr>
          <w:rFonts w:ascii="Times New Roman" w:hAnsi="Times New Roman"/>
          <w:iCs/>
          <w:sz w:val="28"/>
          <w:szCs w:val="28"/>
        </w:rPr>
        <w:t xml:space="preserve"> </w:t>
      </w:r>
      <w:r w:rsidR="00246EA9">
        <w:rPr>
          <w:rFonts w:ascii="Times New Roman" w:hAnsi="Times New Roman"/>
          <w:sz w:val="28"/>
          <w:szCs w:val="28"/>
        </w:rPr>
        <w:t xml:space="preserve">– the </w:t>
      </w:r>
      <w:r w:rsidRPr="00920C54">
        <w:rPr>
          <w:rFonts w:ascii="Times New Roman" w:hAnsi="Times New Roman"/>
          <w:sz w:val="28"/>
          <w:szCs w:val="28"/>
        </w:rPr>
        <w:t xml:space="preserve">average annual </w:t>
      </w:r>
      <w:r>
        <w:rPr>
          <w:rFonts w:ascii="Times New Roman" w:hAnsi="Times New Roman"/>
          <w:sz w:val="28"/>
          <w:szCs w:val="28"/>
          <w:lang w:val="kk-KZ"/>
        </w:rPr>
        <w:t xml:space="preserve">number </w:t>
      </w:r>
      <w:r w:rsidRPr="00920C54">
        <w:rPr>
          <w:rFonts w:ascii="Times New Roman" w:hAnsi="Times New Roman"/>
          <w:sz w:val="28"/>
          <w:szCs w:val="28"/>
        </w:rPr>
        <w:t>of marriageable population</w:t>
      </w:r>
      <w:r>
        <w:rPr>
          <w:rFonts w:ascii="Times New Roman" w:hAnsi="Times New Roman"/>
          <w:sz w:val="28"/>
          <w:szCs w:val="28"/>
          <w:lang w:val="kk-KZ"/>
        </w:rPr>
        <w:t xml:space="preserve"> </w:t>
      </w:r>
      <w:r w:rsidRPr="00920C54">
        <w:rPr>
          <w:rFonts w:ascii="Times New Roman" w:hAnsi="Times New Roman"/>
          <w:sz w:val="28"/>
          <w:szCs w:val="28"/>
        </w:rPr>
        <w:t xml:space="preserve">c </w:t>
      </w:r>
      <w:r>
        <w:rPr>
          <w:rFonts w:ascii="Times New Roman" w:hAnsi="Times New Roman"/>
          <w:sz w:val="28"/>
          <w:szCs w:val="28"/>
          <w:lang w:val="kk-KZ"/>
        </w:rPr>
        <w:t xml:space="preserve">at </w:t>
      </w:r>
      <w:r w:rsidRPr="00920C54">
        <w:rPr>
          <w:rFonts w:ascii="Times New Roman" w:hAnsi="Times New Roman"/>
          <w:sz w:val="28"/>
          <w:szCs w:val="28"/>
        </w:rPr>
        <w:t>the age of "x" years.</w:t>
      </w: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iCs/>
          <w:sz w:val="28"/>
          <w:szCs w:val="28"/>
        </w:rPr>
        <w:t xml:space="preserve">14. The total marriage rate </w:t>
      </w:r>
      <w:r w:rsidRPr="00CC5A89">
        <w:rPr>
          <w:rFonts w:ascii="Times New Roman" w:hAnsi="Times New Roman"/>
          <w:sz w:val="28"/>
          <w:szCs w:val="28"/>
        </w:rPr>
        <w:t>is calculated by summing the age marriage rates, which is calculated separately for men and women.</w:t>
      </w:r>
    </w:p>
    <w:p w:rsidR="00F563B8" w:rsidRPr="00920C54" w:rsidRDefault="00F563B8" w:rsidP="00F563B8">
      <w:pPr>
        <w:spacing w:after="0" w:line="240" w:lineRule="auto"/>
        <w:ind w:firstLine="709"/>
        <w:jc w:val="both"/>
        <w:rPr>
          <w:rFonts w:ascii="Times New Roman" w:hAnsi="Times New Roman"/>
          <w:bCs/>
          <w:sz w:val="28"/>
          <w:szCs w:val="28"/>
        </w:rPr>
      </w:pPr>
      <w:r w:rsidRPr="00920C54">
        <w:rPr>
          <w:rFonts w:ascii="Times New Roman" w:hAnsi="Times New Roman"/>
          <w:bCs/>
          <w:sz w:val="28"/>
          <w:szCs w:val="28"/>
        </w:rPr>
        <w:t xml:space="preserve">15. The average age at marriage </w:t>
      </w:r>
      <w:r w:rsidRPr="00920C54">
        <w:rPr>
          <w:rFonts w:ascii="Times New Roman" w:hAnsi="Times New Roman"/>
          <w:sz w:val="28"/>
          <w:szCs w:val="28"/>
        </w:rPr>
        <w:t>is calculated from census and current records. When calculating according to current accounting data, data on the distribution by age of those who married in the current year are used. Several indicators can be calculated.</w:t>
      </w:r>
      <w:r w:rsidRPr="00920C54">
        <w:rPr>
          <w:rFonts w:ascii="Times New Roman" w:hAnsi="Times New Roman"/>
          <w:bCs/>
          <w:sz w:val="28"/>
          <w:szCs w:val="28"/>
        </w:rPr>
        <w:t xml:space="preserve"> </w:t>
      </w:r>
    </w:p>
    <w:p w:rsidR="00F563B8" w:rsidRPr="003D7390" w:rsidRDefault="00F563B8" w:rsidP="00F563B8">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page" w:tblpXSpec="center" w:tblpY="-5"/>
        <w:tblW w:w="0" w:type="auto"/>
        <w:tblLayout w:type="fixed"/>
        <w:tblLook w:val="04A0" w:firstRow="1" w:lastRow="0" w:firstColumn="1" w:lastColumn="0" w:noHBand="0" w:noVBand="1"/>
      </w:tblPr>
      <w:tblGrid>
        <w:gridCol w:w="1161"/>
        <w:gridCol w:w="1882"/>
        <w:gridCol w:w="236"/>
      </w:tblGrid>
      <w:tr w:rsidR="00246EA9" w:rsidRPr="00920C54" w:rsidTr="00FE3351">
        <w:trPr>
          <w:trHeight w:val="363"/>
        </w:trPr>
        <w:tc>
          <w:tcPr>
            <w:tcW w:w="1161" w:type="dxa"/>
            <w:vMerge w:val="restart"/>
            <w:vAlign w:val="center"/>
          </w:tcPr>
          <w:p w:rsidR="00246EA9" w:rsidRPr="00920C54" w:rsidRDefault="00246EA9" w:rsidP="00246EA9">
            <w:pPr>
              <w:autoSpaceDE w:val="0"/>
              <w:autoSpaceDN w:val="0"/>
              <w:adjustRightInd w:val="0"/>
              <w:spacing w:after="0" w:line="240" w:lineRule="auto"/>
              <w:jc w:val="center"/>
              <w:rPr>
                <w:rFonts w:ascii="Times New Roman" w:hAnsi="Times New Roman"/>
                <w:i/>
                <w:sz w:val="32"/>
                <w:szCs w:val="32"/>
              </w:rPr>
            </w:pPr>
            <w:r w:rsidRPr="00920C54">
              <w:rPr>
                <w:rFonts w:ascii="Times New Roman" w:hAnsi="Times New Roman"/>
                <w:i/>
                <w:sz w:val="32"/>
                <w:szCs w:val="32"/>
              </w:rPr>
              <w:t>MAM</w:t>
            </w:r>
            <w:r w:rsidRPr="00920C54">
              <w:rPr>
                <w:rFonts w:ascii="Times New Roman" w:hAnsi="Times New Roman"/>
                <w:i/>
                <w:sz w:val="32"/>
                <w:szCs w:val="32"/>
                <w:lang w:val="en-US"/>
              </w:rPr>
              <w:t>=</w:t>
            </w:r>
          </w:p>
        </w:tc>
        <w:tc>
          <w:tcPr>
            <w:tcW w:w="1882" w:type="dxa"/>
            <w:tcBorders>
              <w:bottom w:val="single" w:sz="4" w:space="0" w:color="auto"/>
            </w:tcBorders>
          </w:tcPr>
          <w:p w:rsidR="00246EA9" w:rsidRPr="00E86D57" w:rsidRDefault="00246EA9" w:rsidP="00246EA9">
            <w:pPr>
              <w:autoSpaceDE w:val="0"/>
              <w:autoSpaceDN w:val="0"/>
              <w:adjustRightInd w:val="0"/>
              <w:spacing w:after="0" w:line="240" w:lineRule="auto"/>
              <w:jc w:val="center"/>
              <w:rPr>
                <w:rFonts w:ascii="Times New Roman" w:hAnsi="Times New Roman"/>
                <w:i/>
                <w:sz w:val="32"/>
                <w:szCs w:val="32"/>
              </w:rPr>
            </w:pPr>
            <w:r w:rsidRPr="00920C54">
              <w:rPr>
                <w:rFonts w:ascii="Times New Roman" w:hAnsi="Times New Roman"/>
                <w:i/>
                <w:sz w:val="32"/>
                <w:szCs w:val="32"/>
              </w:rPr>
              <w:t>∑</w:t>
            </w:r>
            <w:r>
              <w:rPr>
                <w:rFonts w:ascii="Times New Roman" w:hAnsi="Times New Roman"/>
                <w:i/>
                <w:sz w:val="32"/>
                <w:szCs w:val="32"/>
                <w:lang w:val="en-US"/>
              </w:rPr>
              <w:t>(x+0</w:t>
            </w:r>
            <w:r>
              <w:rPr>
                <w:rFonts w:ascii="Times New Roman" w:hAnsi="Times New Roman"/>
                <w:i/>
                <w:sz w:val="32"/>
                <w:szCs w:val="32"/>
                <w:lang w:val="kk-KZ"/>
              </w:rPr>
              <w:t>,</w:t>
            </w:r>
            <w:r w:rsidRPr="00920C54">
              <w:rPr>
                <w:rFonts w:ascii="Times New Roman" w:hAnsi="Times New Roman"/>
                <w:i/>
                <w:sz w:val="32"/>
                <w:szCs w:val="32"/>
                <w:lang w:val="en-US"/>
              </w:rPr>
              <w:t>5)</w:t>
            </w:r>
            <w:r w:rsidRPr="0011235C">
              <w:rPr>
                <w:rFonts w:ascii="Times New Roman" w:hAnsi="Times New Roman"/>
                <w:i/>
                <w:iCs/>
                <w:color w:val="000000"/>
                <w:sz w:val="48"/>
                <w:szCs w:val="48"/>
                <w:vertAlign w:val="subscript"/>
                <w:lang w:val="kk-KZ"/>
              </w:rPr>
              <w:t>*</w:t>
            </w:r>
            <w:r w:rsidRPr="00920C54">
              <w:rPr>
                <w:rFonts w:ascii="Times New Roman" w:hAnsi="Times New Roman"/>
                <w:i/>
                <w:sz w:val="32"/>
                <w:szCs w:val="32"/>
                <w:lang w:val="en-US"/>
              </w:rPr>
              <w:t>N</w:t>
            </w:r>
            <w:r w:rsidRPr="00920C54">
              <w:rPr>
                <w:rFonts w:ascii="Times New Roman" w:hAnsi="Times New Roman"/>
                <w:i/>
                <w:sz w:val="32"/>
                <w:szCs w:val="32"/>
                <w:vertAlign w:val="subscript"/>
                <w:lang w:val="en-US"/>
              </w:rPr>
              <w:t>x</w:t>
            </w:r>
          </w:p>
        </w:tc>
        <w:tc>
          <w:tcPr>
            <w:tcW w:w="236" w:type="dxa"/>
            <w:vMerge w:val="restart"/>
            <w:vAlign w:val="center"/>
          </w:tcPr>
          <w:p w:rsidR="00246EA9" w:rsidRPr="00920C54" w:rsidRDefault="00246EA9" w:rsidP="00246EA9">
            <w:pPr>
              <w:autoSpaceDE w:val="0"/>
              <w:autoSpaceDN w:val="0"/>
              <w:adjustRightInd w:val="0"/>
              <w:spacing w:after="0" w:line="240" w:lineRule="auto"/>
              <w:jc w:val="center"/>
              <w:rPr>
                <w:rFonts w:ascii="Times New Roman" w:hAnsi="Times New Roman"/>
                <w:i/>
                <w:sz w:val="32"/>
                <w:szCs w:val="32"/>
              </w:rPr>
            </w:pPr>
            <w:r>
              <w:rPr>
                <w:rFonts w:ascii="Times New Roman" w:hAnsi="Times New Roman"/>
                <w:i/>
                <w:sz w:val="32"/>
                <w:szCs w:val="32"/>
              </w:rPr>
              <w:t>,</w:t>
            </w:r>
          </w:p>
        </w:tc>
      </w:tr>
      <w:tr w:rsidR="00246EA9" w:rsidRPr="00920C54" w:rsidTr="00FE3351">
        <w:trPr>
          <w:trHeight w:val="144"/>
        </w:trPr>
        <w:tc>
          <w:tcPr>
            <w:tcW w:w="1161" w:type="dxa"/>
            <w:vMerge/>
          </w:tcPr>
          <w:p w:rsidR="00246EA9" w:rsidRPr="00920C54" w:rsidRDefault="00246EA9" w:rsidP="00246EA9">
            <w:pPr>
              <w:autoSpaceDE w:val="0"/>
              <w:autoSpaceDN w:val="0"/>
              <w:adjustRightInd w:val="0"/>
              <w:spacing w:after="0" w:line="240" w:lineRule="auto"/>
              <w:rPr>
                <w:rFonts w:ascii="Times New Roman" w:hAnsi="Times New Roman"/>
                <w:i/>
                <w:sz w:val="32"/>
                <w:szCs w:val="32"/>
              </w:rPr>
            </w:pPr>
          </w:p>
        </w:tc>
        <w:tc>
          <w:tcPr>
            <w:tcW w:w="1882" w:type="dxa"/>
            <w:tcBorders>
              <w:top w:val="single" w:sz="4" w:space="0" w:color="auto"/>
            </w:tcBorders>
          </w:tcPr>
          <w:p w:rsidR="00246EA9" w:rsidRPr="00920C54" w:rsidRDefault="00246EA9" w:rsidP="00246EA9">
            <w:pPr>
              <w:autoSpaceDE w:val="0"/>
              <w:autoSpaceDN w:val="0"/>
              <w:adjustRightInd w:val="0"/>
              <w:spacing w:after="0" w:line="240" w:lineRule="auto"/>
              <w:jc w:val="center"/>
              <w:rPr>
                <w:rFonts w:ascii="Times New Roman" w:hAnsi="Times New Roman"/>
                <w:i/>
                <w:sz w:val="32"/>
                <w:szCs w:val="32"/>
                <w:lang w:val="en-US"/>
              </w:rPr>
            </w:pPr>
            <w:r w:rsidRPr="00920C54">
              <w:rPr>
                <w:rFonts w:ascii="Times New Roman" w:hAnsi="Times New Roman"/>
                <w:i/>
                <w:sz w:val="32"/>
                <w:szCs w:val="32"/>
              </w:rPr>
              <w:t>∑</w:t>
            </w:r>
            <w:r w:rsidRPr="00920C54">
              <w:rPr>
                <w:rFonts w:ascii="Times New Roman" w:hAnsi="Times New Roman"/>
                <w:i/>
                <w:sz w:val="32"/>
                <w:szCs w:val="32"/>
                <w:lang w:val="en-US"/>
              </w:rPr>
              <w:t xml:space="preserve"> N</w:t>
            </w:r>
            <w:r w:rsidRPr="00920C54">
              <w:rPr>
                <w:rFonts w:ascii="Times New Roman" w:hAnsi="Times New Roman"/>
                <w:i/>
                <w:sz w:val="32"/>
                <w:szCs w:val="32"/>
                <w:vertAlign w:val="subscript"/>
                <w:lang w:val="en-US"/>
              </w:rPr>
              <w:t>x</w:t>
            </w:r>
          </w:p>
        </w:tc>
        <w:tc>
          <w:tcPr>
            <w:tcW w:w="236" w:type="dxa"/>
            <w:vMerge/>
          </w:tcPr>
          <w:p w:rsidR="00246EA9" w:rsidRPr="00920C54" w:rsidRDefault="00246EA9" w:rsidP="00246EA9">
            <w:pPr>
              <w:autoSpaceDE w:val="0"/>
              <w:autoSpaceDN w:val="0"/>
              <w:adjustRightInd w:val="0"/>
              <w:spacing w:after="0" w:line="240" w:lineRule="auto"/>
              <w:jc w:val="center"/>
              <w:rPr>
                <w:rFonts w:ascii="Times New Roman" w:hAnsi="Times New Roman"/>
                <w:i/>
                <w:sz w:val="32"/>
                <w:szCs w:val="32"/>
              </w:rPr>
            </w:pPr>
          </w:p>
        </w:tc>
      </w:tr>
    </w:tbl>
    <w:p w:rsidR="00F563B8" w:rsidRPr="00E86D57" w:rsidRDefault="00F563B8" w:rsidP="00F563B8">
      <w:pPr>
        <w:autoSpaceDE w:val="0"/>
        <w:autoSpaceDN w:val="0"/>
        <w:adjustRightInd w:val="0"/>
        <w:spacing w:after="0" w:line="240" w:lineRule="auto"/>
        <w:rPr>
          <w:rFonts w:ascii="Times New Roman" w:hAnsi="Times New Roman"/>
          <w:sz w:val="28"/>
          <w:szCs w:val="28"/>
        </w:rPr>
      </w:pPr>
    </w:p>
    <w:p w:rsidR="00F563B8" w:rsidRPr="00920C54" w:rsidRDefault="00F563B8" w:rsidP="00F563B8">
      <w:pPr>
        <w:autoSpaceDE w:val="0"/>
        <w:autoSpaceDN w:val="0"/>
        <w:adjustRightInd w:val="0"/>
        <w:spacing w:after="0" w:line="240" w:lineRule="auto"/>
        <w:rPr>
          <w:rFonts w:ascii="Times New Roman" w:hAnsi="Times New Roman"/>
          <w:sz w:val="28"/>
          <w:szCs w:val="28"/>
        </w:rPr>
      </w:pPr>
    </w:p>
    <w:p w:rsidR="00F563B8" w:rsidRPr="00920C54" w:rsidRDefault="00F563B8" w:rsidP="00F563B8">
      <w:pPr>
        <w:autoSpaceDE w:val="0"/>
        <w:autoSpaceDN w:val="0"/>
        <w:adjustRightInd w:val="0"/>
        <w:spacing w:after="0" w:line="240" w:lineRule="auto"/>
        <w:ind w:firstLine="709"/>
        <w:rPr>
          <w:rFonts w:ascii="Times New Roman" w:hAnsi="Times New Roman"/>
          <w:sz w:val="28"/>
          <w:szCs w:val="28"/>
        </w:rPr>
      </w:pPr>
    </w:p>
    <w:p w:rsidR="00F563B8" w:rsidRPr="00920C54" w:rsidRDefault="00F563B8" w:rsidP="00F563B8">
      <w:pPr>
        <w:autoSpaceDE w:val="0"/>
        <w:autoSpaceDN w:val="0"/>
        <w:adjustRightInd w:val="0"/>
        <w:spacing w:after="0" w:line="240" w:lineRule="auto"/>
        <w:ind w:firstLine="709"/>
        <w:rPr>
          <w:rFonts w:ascii="Times New Roman" w:hAnsi="Times New Roman"/>
          <w:sz w:val="28"/>
          <w:szCs w:val="28"/>
        </w:rPr>
      </w:pPr>
      <w:r w:rsidRPr="00920C54">
        <w:rPr>
          <w:rFonts w:ascii="Times New Roman" w:hAnsi="Times New Roman"/>
          <w:sz w:val="28"/>
          <w:szCs w:val="28"/>
        </w:rPr>
        <w:t>Where:</w:t>
      </w:r>
    </w:p>
    <w:p w:rsidR="00F563B8" w:rsidRPr="00920C54" w:rsidRDefault="00F563B8" w:rsidP="00F563B8">
      <w:pPr>
        <w:autoSpaceDE w:val="0"/>
        <w:autoSpaceDN w:val="0"/>
        <w:adjustRightInd w:val="0"/>
        <w:spacing w:after="0" w:line="240" w:lineRule="auto"/>
        <w:ind w:firstLine="709"/>
        <w:rPr>
          <w:rFonts w:ascii="Times New Roman" w:hAnsi="Times New Roman"/>
          <w:sz w:val="28"/>
          <w:szCs w:val="28"/>
        </w:rPr>
      </w:pPr>
      <w:r w:rsidRPr="00920C54">
        <w:rPr>
          <w:rFonts w:ascii="Times New Roman" w:hAnsi="Times New Roman"/>
          <w:i/>
          <w:sz w:val="28"/>
          <w:szCs w:val="28"/>
        </w:rPr>
        <w:t xml:space="preserve">MAM </w:t>
      </w:r>
      <w:r w:rsidR="00246EA9">
        <w:rPr>
          <w:rFonts w:ascii="Times New Roman" w:hAnsi="Times New Roman"/>
          <w:sz w:val="28"/>
          <w:szCs w:val="28"/>
        </w:rPr>
        <w:t xml:space="preserve">– </w:t>
      </w:r>
      <w:r w:rsidR="00246EA9">
        <w:rPr>
          <w:rFonts w:ascii="Times New Roman" w:hAnsi="Times New Roman"/>
          <w:sz w:val="28"/>
          <w:szCs w:val="28"/>
          <w:lang w:val="en-US"/>
        </w:rPr>
        <w:t>the</w:t>
      </w:r>
      <w:r w:rsidR="00246EA9" w:rsidRPr="00246EA9">
        <w:rPr>
          <w:rFonts w:ascii="Times New Roman" w:hAnsi="Times New Roman"/>
          <w:sz w:val="28"/>
          <w:szCs w:val="28"/>
          <w:lang w:val="en-US"/>
        </w:rPr>
        <w:t xml:space="preserve"> </w:t>
      </w:r>
      <w:r w:rsidRPr="00920C54">
        <w:rPr>
          <w:rFonts w:ascii="Times New Roman" w:hAnsi="Times New Roman"/>
          <w:sz w:val="28"/>
          <w:szCs w:val="28"/>
        </w:rPr>
        <w:t>average age of marriage;</w:t>
      </w:r>
    </w:p>
    <w:p w:rsidR="00F563B8" w:rsidRPr="00920C54" w:rsidRDefault="00F563B8" w:rsidP="00F563B8">
      <w:pPr>
        <w:autoSpaceDE w:val="0"/>
        <w:autoSpaceDN w:val="0"/>
        <w:adjustRightInd w:val="0"/>
        <w:spacing w:after="0" w:line="240" w:lineRule="auto"/>
        <w:ind w:firstLine="709"/>
        <w:rPr>
          <w:rFonts w:ascii="Times New Roman" w:hAnsi="Times New Roman"/>
          <w:sz w:val="28"/>
          <w:szCs w:val="28"/>
        </w:rPr>
      </w:pPr>
      <w:r w:rsidRPr="00920C54">
        <w:rPr>
          <w:rFonts w:ascii="Times New Roman" w:hAnsi="Times New Roman"/>
          <w:i/>
          <w:sz w:val="28"/>
          <w:szCs w:val="28"/>
        </w:rPr>
        <w:t xml:space="preserve">х </w:t>
      </w:r>
      <w:r w:rsidR="00246EA9">
        <w:rPr>
          <w:rFonts w:ascii="Times New Roman" w:hAnsi="Times New Roman"/>
          <w:sz w:val="28"/>
          <w:szCs w:val="28"/>
        </w:rPr>
        <w:t>–</w:t>
      </w:r>
      <w:r w:rsidRPr="00920C54">
        <w:rPr>
          <w:rFonts w:ascii="Times New Roman" w:hAnsi="Times New Roman"/>
          <w:sz w:val="28"/>
          <w:szCs w:val="28"/>
        </w:rPr>
        <w:t xml:space="preserve"> the marriage age of each groom or bride;</w:t>
      </w:r>
    </w:p>
    <w:p w:rsidR="00F563B8" w:rsidRPr="00920C54" w:rsidRDefault="00F563B8" w:rsidP="00F563B8">
      <w:pPr>
        <w:spacing w:after="0" w:line="240" w:lineRule="auto"/>
        <w:ind w:firstLine="709"/>
        <w:jc w:val="both"/>
        <w:rPr>
          <w:rFonts w:ascii="Times New Roman" w:hAnsi="Times New Roman"/>
          <w:sz w:val="28"/>
          <w:szCs w:val="28"/>
        </w:rPr>
      </w:pPr>
      <w:r w:rsidRPr="00920C54">
        <w:rPr>
          <w:rFonts w:ascii="Times New Roman" w:hAnsi="Times New Roman"/>
          <w:i/>
          <w:sz w:val="28"/>
          <w:szCs w:val="28"/>
          <w:lang w:val="en-US"/>
        </w:rPr>
        <w:lastRenderedPageBreak/>
        <w:t xml:space="preserve">N </w:t>
      </w:r>
      <w:r w:rsidRPr="00920C54">
        <w:rPr>
          <w:rFonts w:ascii="Times New Roman" w:hAnsi="Times New Roman"/>
          <w:i/>
          <w:sz w:val="28"/>
          <w:szCs w:val="28"/>
          <w:vertAlign w:val="subscript"/>
          <w:lang w:val="en-US"/>
        </w:rPr>
        <w:t xml:space="preserve">x </w:t>
      </w:r>
      <w:r w:rsidR="00246EA9">
        <w:rPr>
          <w:rFonts w:ascii="Times New Roman" w:hAnsi="Times New Roman"/>
          <w:sz w:val="28"/>
          <w:szCs w:val="28"/>
        </w:rPr>
        <w:t>–</w:t>
      </w:r>
      <w:r w:rsidRPr="00920C54">
        <w:rPr>
          <w:rFonts w:ascii="Times New Roman" w:hAnsi="Times New Roman"/>
          <w:sz w:val="28"/>
          <w:szCs w:val="28"/>
        </w:rPr>
        <w:t xml:space="preserve"> the number of people who got married at this age.</w:t>
      </w:r>
    </w:p>
    <w:p w:rsidR="00F563B8" w:rsidRPr="00920C54" w:rsidRDefault="00246EA9" w:rsidP="00F563B8">
      <w:pPr>
        <w:spacing w:after="0" w:line="240" w:lineRule="auto"/>
        <w:ind w:firstLine="709"/>
        <w:jc w:val="both"/>
        <w:rPr>
          <w:rFonts w:ascii="Times New Roman" w:eastAsia="TimesNewRomanPSMT" w:hAnsi="Times New Roman"/>
          <w:sz w:val="28"/>
          <w:szCs w:val="28"/>
        </w:rPr>
      </w:pPr>
      <w:r w:rsidRPr="00246EA9">
        <w:rPr>
          <w:rFonts w:ascii="Times New Roman" w:eastAsia="TimesNewRomanPSMT" w:hAnsi="Times New Roman"/>
          <w:sz w:val="28"/>
          <w:szCs w:val="28"/>
        </w:rPr>
        <w:t>0.5 years is added to the exact age "x" years due to the well</w:t>
      </w:r>
      <w:r>
        <w:rPr>
          <w:rFonts w:ascii="Times New Roman" w:eastAsia="TimesNewRomanPSMT" w:hAnsi="Times New Roman"/>
          <w:sz w:val="28"/>
          <w:szCs w:val="28"/>
        </w:rPr>
        <w:t>–</w:t>
      </w:r>
      <w:r w:rsidRPr="00246EA9">
        <w:rPr>
          <w:rFonts w:ascii="Times New Roman" w:eastAsia="TimesNewRomanPSMT" w:hAnsi="Times New Roman"/>
          <w:sz w:val="28"/>
          <w:szCs w:val="28"/>
        </w:rPr>
        <w:t>known feature of age as a statistical variable. The above formula is used when each individual age of the brides and grooms is known.</w:t>
      </w:r>
    </w:p>
    <w:p w:rsidR="00F563B8" w:rsidRPr="00920C54" w:rsidRDefault="00F563B8" w:rsidP="00F563B8">
      <w:pPr>
        <w:tabs>
          <w:tab w:val="left" w:pos="142"/>
        </w:tabs>
        <w:spacing w:after="0" w:line="240" w:lineRule="auto"/>
        <w:ind w:firstLine="709"/>
        <w:jc w:val="both"/>
        <w:rPr>
          <w:rFonts w:ascii="Times New Roman" w:hAnsi="Times New Roman"/>
          <w:sz w:val="28"/>
          <w:szCs w:val="28"/>
        </w:rPr>
      </w:pPr>
      <w:r w:rsidRPr="00920C54">
        <w:rPr>
          <w:rFonts w:ascii="Times New Roman" w:hAnsi="Times New Roman"/>
          <w:sz w:val="28"/>
          <w:szCs w:val="28"/>
        </w:rPr>
        <w:t>16. Remarriage rates are calculated by analogy with first marriage rates, based on information on the number of divorced and widowed persons according to the population census and information on the number of remarried persons according to current population statistics. The frequency of remarriage is estimated by calculating special and age remarriage rates. Comparison of cases of termination of marriages and remarriages gives an estimate of the degree of compensation by remarriages for divorces and widows.</w:t>
      </w:r>
    </w:p>
    <w:p w:rsidR="00F563B8" w:rsidRPr="00920C54" w:rsidRDefault="00F563B8" w:rsidP="00F563B8">
      <w:pPr>
        <w:tabs>
          <w:tab w:val="left" w:pos="142"/>
        </w:tabs>
        <w:spacing w:after="0" w:line="240" w:lineRule="auto"/>
        <w:ind w:firstLine="709"/>
        <w:jc w:val="both"/>
        <w:rPr>
          <w:rFonts w:ascii="Times New Roman" w:hAnsi="Times New Roman"/>
          <w:sz w:val="28"/>
          <w:szCs w:val="28"/>
        </w:rPr>
      </w:pPr>
      <w:r w:rsidRPr="00920C54">
        <w:rPr>
          <w:rFonts w:ascii="Times New Roman" w:hAnsi="Times New Roman"/>
          <w:iCs/>
          <w:sz w:val="28"/>
          <w:szCs w:val="28"/>
        </w:rPr>
        <w:t xml:space="preserve">17. The total marriage rate </w:t>
      </w:r>
      <w:r w:rsidRPr="00920C54">
        <w:rPr>
          <w:rFonts w:ascii="Times New Roman" w:hAnsi="Times New Roman"/>
          <w:sz w:val="28"/>
          <w:szCs w:val="28"/>
        </w:rPr>
        <w:t>for remarriages characterizes the average number of remarriages in the considered conditional generation.</w:t>
      </w:r>
    </w:p>
    <w:p w:rsidR="00F563B8" w:rsidRDefault="00F563B8" w:rsidP="00F563B8">
      <w:pPr>
        <w:autoSpaceDE w:val="0"/>
        <w:autoSpaceDN w:val="0"/>
        <w:adjustRightInd w:val="0"/>
        <w:spacing w:after="0" w:line="240" w:lineRule="auto"/>
        <w:ind w:firstLine="708"/>
        <w:jc w:val="both"/>
        <w:rPr>
          <w:rFonts w:ascii="Times New Roman" w:hAnsi="Times New Roman"/>
          <w:sz w:val="28"/>
          <w:szCs w:val="28"/>
        </w:rPr>
      </w:pPr>
    </w:p>
    <w:p w:rsidR="00F563B8" w:rsidRPr="00920C54" w:rsidRDefault="00F563B8" w:rsidP="00F563B8">
      <w:pPr>
        <w:autoSpaceDE w:val="0"/>
        <w:autoSpaceDN w:val="0"/>
        <w:adjustRightInd w:val="0"/>
        <w:spacing w:after="0" w:line="240" w:lineRule="auto"/>
        <w:ind w:firstLine="708"/>
        <w:jc w:val="both"/>
        <w:rPr>
          <w:rFonts w:ascii="Times New Roman" w:hAnsi="Times New Roman"/>
          <w:sz w:val="28"/>
          <w:szCs w:val="28"/>
        </w:rPr>
      </w:pPr>
    </w:p>
    <w:p w:rsidR="00F563B8" w:rsidRPr="00246EA9" w:rsidRDefault="00F563B8" w:rsidP="00F563B8">
      <w:pPr>
        <w:pStyle w:val="21"/>
        <w:tabs>
          <w:tab w:val="left" w:pos="142"/>
        </w:tabs>
        <w:spacing w:before="0" w:after="0"/>
        <w:ind w:left="709"/>
        <w:jc w:val="center"/>
        <w:rPr>
          <w:rFonts w:ascii="Times New Roman" w:hAnsi="Times New Roman"/>
          <w:sz w:val="28"/>
          <w:szCs w:val="28"/>
          <w:lang w:val="en-US"/>
        </w:rPr>
      </w:pPr>
      <w:r w:rsidRPr="00246EA9">
        <w:rPr>
          <w:rFonts w:ascii="Times New Roman" w:hAnsi="Times New Roman"/>
          <w:bCs/>
          <w:sz w:val="28"/>
          <w:szCs w:val="28"/>
          <w:lang w:val="en-US" w:eastAsia="ru-RU"/>
        </w:rPr>
        <w:t>Chapter</w:t>
      </w:r>
      <w:r w:rsidRPr="00920C54">
        <w:rPr>
          <w:rFonts w:ascii="Times New Roman" w:hAnsi="Times New Roman"/>
          <w:sz w:val="28"/>
          <w:szCs w:val="28"/>
        </w:rPr>
        <w:t xml:space="preserve"> </w:t>
      </w:r>
      <w:r w:rsidRPr="00246EA9">
        <w:rPr>
          <w:rFonts w:ascii="Times New Roman" w:hAnsi="Times New Roman"/>
          <w:sz w:val="28"/>
          <w:szCs w:val="28"/>
          <w:lang w:val="en-US"/>
        </w:rPr>
        <w:t xml:space="preserve">4. </w:t>
      </w:r>
      <w:r w:rsidRPr="00920C54">
        <w:rPr>
          <w:rFonts w:ascii="Times New Roman" w:hAnsi="Times New Roman"/>
          <w:sz w:val="28"/>
          <w:szCs w:val="28"/>
        </w:rPr>
        <w:t>Calculation of the main indicators of divorce</w:t>
      </w:r>
    </w:p>
    <w:p w:rsidR="00F563B8" w:rsidRPr="00920C54" w:rsidRDefault="00F563B8" w:rsidP="00F563B8">
      <w:pPr>
        <w:spacing w:after="0" w:line="240" w:lineRule="auto"/>
        <w:rPr>
          <w:rFonts w:ascii="Times New Roman" w:hAnsi="Times New Roman"/>
          <w:sz w:val="28"/>
          <w:szCs w:val="28"/>
          <w:lang w:eastAsia="en-US"/>
        </w:rPr>
      </w:pPr>
    </w:p>
    <w:p w:rsidR="00F563B8" w:rsidRPr="00920C54" w:rsidRDefault="00F563B8" w:rsidP="00F563B8">
      <w:pPr>
        <w:pStyle w:val="a4"/>
        <w:spacing w:before="0" w:beforeAutospacing="0" w:after="0" w:afterAutospacing="0"/>
        <w:ind w:firstLine="709"/>
        <w:jc w:val="both"/>
        <w:rPr>
          <w:sz w:val="28"/>
          <w:szCs w:val="28"/>
        </w:rPr>
      </w:pPr>
      <w:r>
        <w:rPr>
          <w:bCs/>
          <w:sz w:val="28"/>
          <w:szCs w:val="28"/>
        </w:rPr>
        <w:t xml:space="preserve">18. </w:t>
      </w:r>
      <w:r w:rsidRPr="00920C54">
        <w:rPr>
          <w:sz w:val="28"/>
          <w:szCs w:val="28"/>
        </w:rPr>
        <w:t>According to current statistics, the Committee generates data on the number of divorces by age of former spouses, inter</w:t>
      </w:r>
      <w:r w:rsidR="00246EA9">
        <w:rPr>
          <w:sz w:val="28"/>
          <w:szCs w:val="28"/>
        </w:rPr>
        <w:t>–</w:t>
      </w:r>
      <w:r w:rsidRPr="00920C54">
        <w:rPr>
          <w:sz w:val="28"/>
          <w:szCs w:val="28"/>
        </w:rPr>
        <w:t>ethnic divorces, divorces by the number of common children under the age of 18 among former spouses, the average age of spouses who terminated their first marriage, divorces by duration of marriage.</w:t>
      </w:r>
    </w:p>
    <w:p w:rsidR="00F563B8" w:rsidRDefault="00F563B8" w:rsidP="00F563B8">
      <w:pPr>
        <w:pStyle w:val="ab"/>
        <w:spacing w:after="0"/>
        <w:ind w:firstLine="709"/>
        <w:jc w:val="both"/>
        <w:rPr>
          <w:rFonts w:ascii="Times New Roman" w:hAnsi="Times New Roman"/>
          <w:sz w:val="28"/>
          <w:szCs w:val="28"/>
          <w:lang w:val="kk-KZ"/>
        </w:rPr>
      </w:pPr>
      <w:r>
        <w:rPr>
          <w:rFonts w:ascii="Times New Roman" w:hAnsi="Times New Roman"/>
          <w:sz w:val="28"/>
          <w:szCs w:val="28"/>
        </w:rPr>
        <w:t>19. General</w:t>
      </w:r>
      <w:r>
        <w:rPr>
          <w:rFonts w:ascii="Times New Roman" w:hAnsi="Times New Roman"/>
          <w:sz w:val="28"/>
          <w:szCs w:val="28"/>
          <w:lang w:val="kk-KZ"/>
        </w:rPr>
        <w:t xml:space="preserve"> </w:t>
      </w:r>
      <w:r w:rsidRPr="00920C54">
        <w:rPr>
          <w:rFonts w:ascii="Times New Roman" w:hAnsi="Times New Roman"/>
          <w:sz w:val="28"/>
          <w:szCs w:val="28"/>
        </w:rPr>
        <w:t>coefficient</w:t>
      </w:r>
      <w:r>
        <w:rPr>
          <w:rFonts w:ascii="Times New Roman" w:hAnsi="Times New Roman"/>
          <w:sz w:val="28"/>
          <w:szCs w:val="28"/>
          <w:lang w:val="kk-KZ"/>
        </w:rPr>
        <w:t xml:space="preserve">  </w:t>
      </w:r>
      <w:r w:rsidRPr="00920C54">
        <w:rPr>
          <w:rFonts w:ascii="Times New Roman" w:hAnsi="Times New Roman"/>
          <w:sz w:val="28"/>
          <w:szCs w:val="28"/>
        </w:rPr>
        <w:t>divorce rate is calculated</w:t>
      </w:r>
      <w:r>
        <w:rPr>
          <w:rFonts w:ascii="Times New Roman" w:hAnsi="Times New Roman"/>
          <w:sz w:val="28"/>
          <w:szCs w:val="28"/>
          <w:lang w:val="kk-KZ"/>
        </w:rPr>
        <w:t xml:space="preserve"> </w:t>
      </w:r>
      <w:r w:rsidRPr="00920C54">
        <w:rPr>
          <w:rFonts w:ascii="Times New Roman" w:hAnsi="Times New Roman"/>
          <w:sz w:val="28"/>
          <w:szCs w:val="28"/>
        </w:rPr>
        <w:t>By</w:t>
      </w:r>
      <w:r>
        <w:rPr>
          <w:rFonts w:ascii="Times New Roman" w:hAnsi="Times New Roman"/>
          <w:sz w:val="28"/>
          <w:szCs w:val="28"/>
          <w:lang w:val="kk-KZ"/>
        </w:rPr>
        <w:t xml:space="preserve"> </w:t>
      </w:r>
      <w:r w:rsidRPr="00920C54">
        <w:rPr>
          <w:rFonts w:ascii="Times New Roman" w:hAnsi="Times New Roman"/>
          <w:sz w:val="28"/>
          <w:szCs w:val="28"/>
        </w:rPr>
        <w:t>next</w:t>
      </w:r>
    </w:p>
    <w:p w:rsidR="00F563B8" w:rsidRDefault="00F563B8" w:rsidP="00F563B8">
      <w:pPr>
        <w:pStyle w:val="ab"/>
        <w:spacing w:after="0"/>
        <w:jc w:val="both"/>
        <w:rPr>
          <w:rFonts w:ascii="Times New Roman" w:hAnsi="Times New Roman"/>
          <w:sz w:val="28"/>
          <w:szCs w:val="28"/>
        </w:rPr>
      </w:pPr>
      <w:r w:rsidRPr="00920C54">
        <w:rPr>
          <w:rFonts w:ascii="Times New Roman" w:hAnsi="Times New Roman"/>
          <w:sz w:val="28"/>
          <w:szCs w:val="28"/>
        </w:rPr>
        <w:t>formula:</w:t>
      </w:r>
    </w:p>
    <w:p w:rsidR="00F563B8" w:rsidRPr="009B0B30" w:rsidRDefault="00F563B8" w:rsidP="00F563B8">
      <w:pPr>
        <w:pStyle w:val="ab"/>
        <w:spacing w:after="0"/>
        <w:ind w:firstLine="709"/>
        <w:jc w:val="both"/>
        <w:rPr>
          <w:rFonts w:ascii="Times New Roman" w:hAnsi="Times New Roman"/>
          <w:sz w:val="28"/>
          <w:szCs w:val="28"/>
          <w:lang w:val="kk-KZ"/>
        </w:rPr>
      </w:pPr>
    </w:p>
    <w:tbl>
      <w:tblPr>
        <w:tblW w:w="2654" w:type="dxa"/>
        <w:jc w:val="center"/>
        <w:tblLook w:val="04A0" w:firstRow="1" w:lastRow="0" w:firstColumn="1" w:lastColumn="0" w:noHBand="0" w:noVBand="1"/>
      </w:tblPr>
      <w:tblGrid>
        <w:gridCol w:w="856"/>
        <w:gridCol w:w="432"/>
        <w:gridCol w:w="448"/>
        <w:gridCol w:w="376"/>
        <w:gridCol w:w="856"/>
      </w:tblGrid>
      <w:tr w:rsidR="00F563B8" w:rsidRPr="00920C54" w:rsidTr="00FE3351">
        <w:trPr>
          <w:trHeight w:val="167"/>
          <w:jc w:val="center"/>
        </w:trPr>
        <w:tc>
          <w:tcPr>
            <w:tcW w:w="746" w:type="dxa"/>
            <w:vMerge w:val="restart"/>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CDR</w:t>
            </w:r>
          </w:p>
        </w:tc>
        <w:tc>
          <w:tcPr>
            <w:tcW w:w="376" w:type="dxa"/>
            <w:vMerge w:val="restart"/>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w:t>
            </w:r>
          </w:p>
        </w:tc>
        <w:tc>
          <w:tcPr>
            <w:tcW w:w="390" w:type="dxa"/>
            <w:tcBorders>
              <w:top w:val="nil"/>
              <w:left w:val="nil"/>
              <w:bottom w:val="single" w:sz="4" w:space="0" w:color="auto"/>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D</w:t>
            </w:r>
          </w:p>
        </w:tc>
        <w:tc>
          <w:tcPr>
            <w:tcW w:w="327" w:type="dxa"/>
            <w:vMerge w:val="restart"/>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w:t>
            </w:r>
          </w:p>
        </w:tc>
        <w:tc>
          <w:tcPr>
            <w:tcW w:w="815" w:type="dxa"/>
            <w:vMerge w:val="restart"/>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1000</w:t>
            </w:r>
          </w:p>
        </w:tc>
      </w:tr>
      <w:tr w:rsidR="00F563B8" w:rsidRPr="00920C54" w:rsidTr="00FE3351">
        <w:trPr>
          <w:trHeight w:val="167"/>
          <w:jc w:val="center"/>
        </w:trPr>
        <w:tc>
          <w:tcPr>
            <w:tcW w:w="746" w:type="dxa"/>
            <w:vMerge/>
            <w:tcBorders>
              <w:top w:val="nil"/>
              <w:left w:val="nil"/>
              <w:bottom w:val="nil"/>
              <w:right w:val="nil"/>
            </w:tcBorders>
            <w:vAlign w:val="center"/>
            <w:hideMark/>
          </w:tcPr>
          <w:p w:rsidR="00F563B8" w:rsidRPr="00920C54" w:rsidRDefault="00F563B8" w:rsidP="00FE3351">
            <w:pPr>
              <w:spacing w:after="0" w:line="240" w:lineRule="auto"/>
              <w:rPr>
                <w:rFonts w:ascii="Times New Roman" w:hAnsi="Times New Roman"/>
                <w:i/>
                <w:iCs/>
                <w:color w:val="000000"/>
                <w:sz w:val="32"/>
                <w:szCs w:val="32"/>
              </w:rPr>
            </w:pPr>
          </w:p>
        </w:tc>
        <w:tc>
          <w:tcPr>
            <w:tcW w:w="376" w:type="dxa"/>
            <w:vMerge/>
            <w:tcBorders>
              <w:top w:val="nil"/>
              <w:left w:val="nil"/>
              <w:bottom w:val="nil"/>
              <w:right w:val="nil"/>
            </w:tcBorders>
            <w:vAlign w:val="center"/>
            <w:hideMark/>
          </w:tcPr>
          <w:p w:rsidR="00F563B8" w:rsidRPr="00920C54" w:rsidRDefault="00F563B8" w:rsidP="00FE3351">
            <w:pPr>
              <w:spacing w:after="0" w:line="240" w:lineRule="auto"/>
              <w:rPr>
                <w:rFonts w:ascii="Times New Roman" w:hAnsi="Times New Roman"/>
                <w:i/>
                <w:iCs/>
                <w:color w:val="000000"/>
                <w:sz w:val="32"/>
                <w:szCs w:val="32"/>
              </w:rPr>
            </w:pPr>
          </w:p>
        </w:tc>
        <w:tc>
          <w:tcPr>
            <w:tcW w:w="390" w:type="dxa"/>
            <w:tcBorders>
              <w:top w:val="nil"/>
              <w:left w:val="nil"/>
              <w:bottom w:val="nil"/>
              <w:right w:val="nil"/>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P</w:t>
            </w:r>
          </w:p>
        </w:tc>
        <w:tc>
          <w:tcPr>
            <w:tcW w:w="327" w:type="dxa"/>
            <w:vMerge/>
            <w:tcBorders>
              <w:top w:val="nil"/>
              <w:left w:val="nil"/>
              <w:bottom w:val="nil"/>
              <w:right w:val="nil"/>
            </w:tcBorders>
            <w:vAlign w:val="center"/>
            <w:hideMark/>
          </w:tcPr>
          <w:p w:rsidR="00F563B8" w:rsidRPr="00920C54" w:rsidRDefault="00F563B8" w:rsidP="00FE3351">
            <w:pPr>
              <w:spacing w:after="0" w:line="240" w:lineRule="auto"/>
              <w:rPr>
                <w:rFonts w:ascii="Times New Roman" w:hAnsi="Times New Roman"/>
                <w:i/>
                <w:iCs/>
                <w:color w:val="000000"/>
                <w:sz w:val="32"/>
                <w:szCs w:val="32"/>
              </w:rPr>
            </w:pPr>
          </w:p>
        </w:tc>
        <w:tc>
          <w:tcPr>
            <w:tcW w:w="815" w:type="dxa"/>
            <w:vMerge/>
            <w:tcBorders>
              <w:top w:val="nil"/>
              <w:left w:val="nil"/>
              <w:bottom w:val="nil"/>
              <w:right w:val="nil"/>
            </w:tcBorders>
            <w:vAlign w:val="center"/>
            <w:hideMark/>
          </w:tcPr>
          <w:p w:rsidR="00F563B8" w:rsidRPr="00920C54" w:rsidRDefault="00F563B8" w:rsidP="00FE3351">
            <w:pPr>
              <w:spacing w:after="0" w:line="240" w:lineRule="auto"/>
              <w:rPr>
                <w:rFonts w:ascii="Times New Roman" w:hAnsi="Times New Roman"/>
                <w:i/>
                <w:iCs/>
                <w:color w:val="000000"/>
                <w:sz w:val="32"/>
                <w:szCs w:val="32"/>
              </w:rPr>
            </w:pPr>
          </w:p>
        </w:tc>
      </w:tr>
    </w:tbl>
    <w:p w:rsidR="00F563B8" w:rsidRPr="00DF5BC9" w:rsidRDefault="00F563B8" w:rsidP="00F563B8">
      <w:pPr>
        <w:shd w:val="clear" w:color="auto" w:fill="FFFFFF"/>
        <w:tabs>
          <w:tab w:val="left" w:pos="142"/>
        </w:tabs>
        <w:spacing w:after="0" w:line="240" w:lineRule="auto"/>
        <w:ind w:firstLine="709"/>
        <w:jc w:val="both"/>
        <w:rPr>
          <w:rFonts w:ascii="Times New Roman" w:hAnsi="Times New Roman"/>
          <w:sz w:val="16"/>
          <w:szCs w:val="16"/>
          <w:lang w:val="kk-KZ"/>
        </w:rPr>
      </w:pPr>
    </w:p>
    <w:p w:rsidR="00F563B8" w:rsidRPr="00920C54" w:rsidRDefault="00246EA9" w:rsidP="00F563B8">
      <w:pPr>
        <w:shd w:val="clear" w:color="auto" w:fill="FFFFFF"/>
        <w:tabs>
          <w:tab w:val="left" w:pos="142"/>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Where</w:t>
      </w:r>
      <w:r w:rsidR="00F563B8" w:rsidRPr="00920C54">
        <w:rPr>
          <w:rFonts w:ascii="Times New Roman" w:hAnsi="Times New Roman"/>
          <w:sz w:val="28"/>
          <w:szCs w:val="28"/>
        </w:rPr>
        <w:t xml:space="preserve"> </w:t>
      </w:r>
      <w:r w:rsidR="00F563B8" w:rsidRPr="00920C54">
        <w:rPr>
          <w:rFonts w:ascii="Times New Roman" w:hAnsi="Times New Roman"/>
          <w:sz w:val="28"/>
          <w:szCs w:val="28"/>
          <w:lang w:val="kk-KZ"/>
        </w:rPr>
        <w:t>:</w:t>
      </w: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lang w:val="kk-KZ"/>
        </w:rPr>
      </w:pPr>
      <w:r w:rsidRPr="00920C54">
        <w:rPr>
          <w:rFonts w:ascii="Times New Roman" w:hAnsi="Times New Roman"/>
          <w:i/>
          <w:iCs/>
          <w:sz w:val="28"/>
          <w:szCs w:val="28"/>
          <w:lang w:val="en-US"/>
        </w:rPr>
        <w:t>CDR</w:t>
      </w:r>
      <w:r w:rsidRPr="00920C54">
        <w:rPr>
          <w:rFonts w:ascii="Times New Roman" w:hAnsi="Times New Roman"/>
          <w:iCs/>
          <w:sz w:val="28"/>
          <w:szCs w:val="28"/>
        </w:rPr>
        <w:t xml:space="preserve"> </w:t>
      </w:r>
      <w:r w:rsidRPr="00920C54">
        <w:rPr>
          <w:rFonts w:ascii="Times New Roman" w:hAnsi="Times New Roman"/>
          <w:sz w:val="28"/>
          <w:szCs w:val="28"/>
        </w:rPr>
        <w:t xml:space="preserve">– general divorce rate </w:t>
      </w:r>
      <w:r w:rsidRPr="00920C54">
        <w:rPr>
          <w:rFonts w:ascii="Times New Roman" w:hAnsi="Times New Roman"/>
          <w:sz w:val="28"/>
          <w:szCs w:val="28"/>
          <w:lang w:val="kk-KZ"/>
        </w:rPr>
        <w:t>;</w:t>
      </w: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i/>
          <w:iCs/>
          <w:sz w:val="28"/>
          <w:szCs w:val="28"/>
          <w:lang w:val="en-US"/>
        </w:rPr>
        <w:t>D</w:t>
      </w:r>
      <w:r w:rsidRPr="00920C54">
        <w:rPr>
          <w:rFonts w:ascii="Times New Roman" w:hAnsi="Times New Roman"/>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the number of divorces;</w:t>
      </w: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i/>
          <w:iCs/>
          <w:sz w:val="28"/>
          <w:szCs w:val="28"/>
          <w:lang w:val="en-US"/>
        </w:rPr>
        <w:t>P</w:t>
      </w:r>
      <w:r w:rsidRPr="00920C54">
        <w:rPr>
          <w:rFonts w:ascii="Times New Roman" w:hAnsi="Times New Roman"/>
          <w:i/>
          <w:iCs/>
          <w:sz w:val="28"/>
          <w:szCs w:val="28"/>
        </w:rPr>
        <w:t xml:space="preserve"> </w:t>
      </w:r>
      <w:r w:rsidR="00246EA9">
        <w:rPr>
          <w:rFonts w:ascii="Times New Roman" w:hAnsi="Times New Roman"/>
          <w:sz w:val="28"/>
          <w:szCs w:val="28"/>
        </w:rPr>
        <w:t>–</w:t>
      </w:r>
      <w:r w:rsidR="00246EA9">
        <w:rPr>
          <w:rFonts w:ascii="Times New Roman" w:hAnsi="Times New Roman"/>
          <w:sz w:val="28"/>
          <w:szCs w:val="28"/>
        </w:rPr>
        <w:t xml:space="preserve"> the average number of population</w:t>
      </w:r>
      <w:r w:rsidRPr="00920C54">
        <w:rPr>
          <w:rFonts w:ascii="Times New Roman" w:hAnsi="Times New Roman"/>
          <w:sz w:val="28"/>
          <w:szCs w:val="28"/>
        </w:rPr>
        <w:t>.</w:t>
      </w:r>
    </w:p>
    <w:p w:rsidR="00F563B8" w:rsidRPr="00920C54" w:rsidRDefault="00F563B8" w:rsidP="00F563B8">
      <w:pPr>
        <w:shd w:val="clear" w:color="auto" w:fill="FFFFFF"/>
        <w:spacing w:after="0" w:line="240" w:lineRule="auto"/>
        <w:ind w:firstLine="709"/>
        <w:jc w:val="both"/>
        <w:rPr>
          <w:rFonts w:ascii="Times New Roman" w:hAnsi="Times New Roman"/>
          <w:b/>
          <w:sz w:val="28"/>
          <w:szCs w:val="28"/>
        </w:rPr>
      </w:pPr>
      <w:r w:rsidRPr="00920C54">
        <w:rPr>
          <w:rFonts w:ascii="Times New Roman" w:hAnsi="Times New Roman"/>
          <w:sz w:val="28"/>
          <w:szCs w:val="28"/>
        </w:rPr>
        <w:t>20. Special divorce rates are calculated in relation to the number of married men or women (to the number of married couples). The special divorce rate is equal to the ratio of the number of divorces for a period to the average number of existing married couples at the middle of the same period (according to the population census).</w:t>
      </w:r>
    </w:p>
    <w:p w:rsidR="00F563B8" w:rsidRPr="00920C54" w:rsidRDefault="00F563B8" w:rsidP="00F563B8">
      <w:pPr>
        <w:shd w:val="clear" w:color="auto" w:fill="FFFFFF"/>
        <w:spacing w:after="0" w:line="240" w:lineRule="auto"/>
        <w:ind w:firstLine="709"/>
        <w:jc w:val="both"/>
        <w:rPr>
          <w:rFonts w:ascii="Times New Roman" w:hAnsi="Times New Roman"/>
          <w:sz w:val="28"/>
          <w:szCs w:val="28"/>
        </w:rPr>
      </w:pPr>
      <w:r w:rsidRPr="00920C54">
        <w:rPr>
          <w:rFonts w:ascii="Times New Roman" w:hAnsi="Times New Roman"/>
          <w:sz w:val="28"/>
          <w:szCs w:val="28"/>
        </w:rPr>
        <w:t>21. Age</w:t>
      </w:r>
      <w:r w:rsidR="00246EA9">
        <w:rPr>
          <w:rFonts w:ascii="Times New Roman" w:hAnsi="Times New Roman"/>
          <w:sz w:val="28"/>
          <w:szCs w:val="28"/>
        </w:rPr>
        <w:t>–</w:t>
      </w:r>
      <w:r w:rsidRPr="00920C54">
        <w:rPr>
          <w:rFonts w:ascii="Times New Roman" w:hAnsi="Times New Roman"/>
          <w:sz w:val="28"/>
          <w:szCs w:val="28"/>
        </w:rPr>
        <w:t>specific (age</w:t>
      </w:r>
      <w:r w:rsidR="00246EA9">
        <w:rPr>
          <w:rFonts w:ascii="Times New Roman" w:hAnsi="Times New Roman"/>
          <w:sz w:val="28"/>
          <w:szCs w:val="28"/>
        </w:rPr>
        <w:t>–</w:t>
      </w:r>
      <w:r w:rsidRPr="00920C54">
        <w:rPr>
          <w:rFonts w:ascii="Times New Roman" w:hAnsi="Times New Roman"/>
          <w:sz w:val="28"/>
          <w:szCs w:val="28"/>
        </w:rPr>
        <w:t>based) divorce rate is calculated using the following formula:</w:t>
      </w:r>
    </w:p>
    <w:p w:rsidR="00F563B8" w:rsidRPr="00612FE2" w:rsidRDefault="00F563B8" w:rsidP="00F563B8">
      <w:pPr>
        <w:shd w:val="clear" w:color="auto" w:fill="FFFFFF"/>
        <w:spacing w:after="0" w:line="240" w:lineRule="auto"/>
        <w:ind w:firstLine="709"/>
        <w:jc w:val="both"/>
        <w:rPr>
          <w:rFonts w:ascii="Times New Roman" w:hAnsi="Times New Roman"/>
          <w:sz w:val="16"/>
          <w:szCs w:val="16"/>
          <w:highlight w:val="green"/>
        </w:rPr>
      </w:pPr>
    </w:p>
    <w:tbl>
      <w:tblPr>
        <w:tblW w:w="3129" w:type="dxa"/>
        <w:jc w:val="center"/>
        <w:tblLook w:val="04A0" w:firstRow="1" w:lastRow="0" w:firstColumn="1" w:lastColumn="0" w:noHBand="0" w:noVBand="1"/>
      </w:tblPr>
      <w:tblGrid>
        <w:gridCol w:w="1092"/>
        <w:gridCol w:w="432"/>
        <w:gridCol w:w="541"/>
        <w:gridCol w:w="376"/>
        <w:gridCol w:w="936"/>
      </w:tblGrid>
      <w:tr w:rsidR="00246EA9" w:rsidRPr="00920C54" w:rsidTr="00691746">
        <w:trPr>
          <w:trHeight w:val="480"/>
          <w:jc w:val="center"/>
        </w:trPr>
        <w:tc>
          <w:tcPr>
            <w:tcW w:w="1008" w:type="dxa"/>
            <w:vMerge w:val="restart"/>
            <w:tcBorders>
              <w:top w:val="nil"/>
              <w:left w:val="nil"/>
              <w:bottom w:val="nil"/>
              <w:right w:val="nil"/>
            </w:tcBorders>
            <w:shd w:val="clear" w:color="auto" w:fill="auto"/>
            <w:noWrap/>
            <w:vAlign w:val="center"/>
            <w:hideMark/>
          </w:tcPr>
          <w:p w:rsidR="00246EA9" w:rsidRPr="00920C54" w:rsidRDefault="00246EA9" w:rsidP="00691746">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ASDR</w:t>
            </w:r>
            <w:r w:rsidRPr="00920C54">
              <w:rPr>
                <w:rFonts w:ascii="Times New Roman" w:hAnsi="Times New Roman"/>
                <w:i/>
                <w:iCs/>
                <w:color w:val="000000"/>
                <w:sz w:val="32"/>
                <w:szCs w:val="32"/>
                <w:vertAlign w:val="subscript"/>
              </w:rPr>
              <w:t>x</w:t>
            </w:r>
          </w:p>
        </w:tc>
        <w:tc>
          <w:tcPr>
            <w:tcW w:w="376" w:type="dxa"/>
            <w:vMerge w:val="restart"/>
            <w:tcBorders>
              <w:top w:val="nil"/>
              <w:left w:val="nil"/>
              <w:bottom w:val="nil"/>
              <w:right w:val="nil"/>
            </w:tcBorders>
            <w:shd w:val="clear" w:color="auto" w:fill="auto"/>
            <w:noWrap/>
            <w:vAlign w:val="center"/>
            <w:hideMark/>
          </w:tcPr>
          <w:p w:rsidR="00246EA9" w:rsidRPr="00920C54" w:rsidRDefault="00246EA9" w:rsidP="00691746">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w:t>
            </w:r>
          </w:p>
        </w:tc>
        <w:tc>
          <w:tcPr>
            <w:tcW w:w="504" w:type="dxa"/>
            <w:tcBorders>
              <w:top w:val="nil"/>
              <w:left w:val="nil"/>
              <w:bottom w:val="single" w:sz="4" w:space="0" w:color="auto"/>
              <w:right w:val="nil"/>
            </w:tcBorders>
            <w:shd w:val="clear" w:color="auto" w:fill="auto"/>
            <w:noWrap/>
            <w:vAlign w:val="center"/>
            <w:hideMark/>
          </w:tcPr>
          <w:p w:rsidR="00246EA9" w:rsidRPr="00920C54" w:rsidRDefault="00246EA9" w:rsidP="00691746">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D</w:t>
            </w:r>
            <w:r w:rsidRPr="00920C54">
              <w:rPr>
                <w:rFonts w:ascii="Times New Roman" w:hAnsi="Times New Roman"/>
                <w:i/>
                <w:iCs/>
                <w:color w:val="000000"/>
                <w:sz w:val="32"/>
                <w:szCs w:val="32"/>
                <w:vertAlign w:val="subscript"/>
              </w:rPr>
              <w:t>x</w:t>
            </w:r>
          </w:p>
        </w:tc>
        <w:tc>
          <w:tcPr>
            <w:tcW w:w="376" w:type="dxa"/>
            <w:vMerge w:val="restart"/>
            <w:tcBorders>
              <w:top w:val="nil"/>
              <w:left w:val="nil"/>
              <w:bottom w:val="nil"/>
              <w:right w:val="nil"/>
            </w:tcBorders>
            <w:shd w:val="clear" w:color="auto" w:fill="auto"/>
            <w:noWrap/>
            <w:vAlign w:val="center"/>
            <w:hideMark/>
          </w:tcPr>
          <w:p w:rsidR="00246EA9" w:rsidRPr="00920C54" w:rsidRDefault="00246EA9" w:rsidP="00691746">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w:t>
            </w:r>
          </w:p>
        </w:tc>
        <w:tc>
          <w:tcPr>
            <w:tcW w:w="865" w:type="dxa"/>
            <w:vMerge w:val="restart"/>
            <w:tcBorders>
              <w:top w:val="nil"/>
              <w:left w:val="nil"/>
              <w:bottom w:val="nil"/>
              <w:right w:val="nil"/>
            </w:tcBorders>
            <w:shd w:val="clear" w:color="auto" w:fill="auto"/>
            <w:noWrap/>
            <w:vAlign w:val="center"/>
            <w:hideMark/>
          </w:tcPr>
          <w:p w:rsidR="00246EA9" w:rsidRPr="00920C54" w:rsidRDefault="00246EA9" w:rsidP="00691746">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1000</w:t>
            </w:r>
            <w:r>
              <w:rPr>
                <w:rFonts w:ascii="Times New Roman" w:hAnsi="Times New Roman"/>
                <w:i/>
                <w:iCs/>
                <w:color w:val="000000"/>
                <w:sz w:val="32"/>
                <w:szCs w:val="32"/>
              </w:rPr>
              <w:t>,</w:t>
            </w:r>
          </w:p>
        </w:tc>
      </w:tr>
      <w:tr w:rsidR="00246EA9" w:rsidRPr="00920C54" w:rsidTr="00691746">
        <w:trPr>
          <w:trHeight w:val="480"/>
          <w:jc w:val="center"/>
        </w:trPr>
        <w:tc>
          <w:tcPr>
            <w:tcW w:w="1008" w:type="dxa"/>
            <w:vMerge/>
            <w:tcBorders>
              <w:top w:val="nil"/>
              <w:left w:val="nil"/>
              <w:bottom w:val="nil"/>
              <w:right w:val="nil"/>
            </w:tcBorders>
            <w:vAlign w:val="center"/>
            <w:hideMark/>
          </w:tcPr>
          <w:p w:rsidR="00246EA9" w:rsidRPr="00920C54" w:rsidRDefault="00246EA9" w:rsidP="00691746">
            <w:pPr>
              <w:spacing w:after="0" w:line="240" w:lineRule="auto"/>
              <w:rPr>
                <w:rFonts w:ascii="Times New Roman" w:hAnsi="Times New Roman"/>
                <w:i/>
                <w:iCs/>
                <w:color w:val="000000"/>
                <w:sz w:val="32"/>
                <w:szCs w:val="32"/>
              </w:rPr>
            </w:pPr>
          </w:p>
        </w:tc>
        <w:tc>
          <w:tcPr>
            <w:tcW w:w="376" w:type="dxa"/>
            <w:vMerge/>
            <w:tcBorders>
              <w:top w:val="nil"/>
              <w:left w:val="nil"/>
              <w:bottom w:val="nil"/>
              <w:right w:val="nil"/>
            </w:tcBorders>
            <w:vAlign w:val="center"/>
            <w:hideMark/>
          </w:tcPr>
          <w:p w:rsidR="00246EA9" w:rsidRPr="00920C54" w:rsidRDefault="00246EA9" w:rsidP="00691746">
            <w:pPr>
              <w:spacing w:after="0" w:line="240" w:lineRule="auto"/>
              <w:rPr>
                <w:rFonts w:ascii="Times New Roman" w:hAnsi="Times New Roman"/>
                <w:i/>
                <w:iCs/>
                <w:color w:val="000000"/>
                <w:sz w:val="32"/>
                <w:szCs w:val="32"/>
              </w:rPr>
            </w:pPr>
          </w:p>
        </w:tc>
        <w:tc>
          <w:tcPr>
            <w:tcW w:w="504" w:type="dxa"/>
            <w:tcBorders>
              <w:top w:val="nil"/>
              <w:left w:val="nil"/>
              <w:bottom w:val="nil"/>
              <w:right w:val="nil"/>
            </w:tcBorders>
            <w:shd w:val="clear" w:color="auto" w:fill="auto"/>
            <w:noWrap/>
            <w:vAlign w:val="center"/>
            <w:hideMark/>
          </w:tcPr>
          <w:p w:rsidR="00246EA9" w:rsidRPr="00920C54" w:rsidRDefault="00246EA9" w:rsidP="00691746">
            <w:pPr>
              <w:spacing w:after="0" w:line="240" w:lineRule="auto"/>
              <w:jc w:val="center"/>
              <w:rPr>
                <w:rFonts w:ascii="Times New Roman" w:hAnsi="Times New Roman"/>
                <w:i/>
                <w:iCs/>
                <w:color w:val="000000"/>
                <w:sz w:val="32"/>
                <w:szCs w:val="32"/>
              </w:rPr>
            </w:pPr>
            <w:r w:rsidRPr="00920C54">
              <w:rPr>
                <w:rFonts w:ascii="Times New Roman" w:hAnsi="Times New Roman"/>
                <w:i/>
                <w:iCs/>
                <w:color w:val="000000"/>
                <w:sz w:val="32"/>
                <w:szCs w:val="32"/>
              </w:rPr>
              <w:t>P</w:t>
            </w:r>
            <w:r w:rsidRPr="00920C54">
              <w:rPr>
                <w:rFonts w:ascii="Times New Roman" w:hAnsi="Times New Roman"/>
                <w:i/>
                <w:iCs/>
                <w:color w:val="000000"/>
                <w:sz w:val="32"/>
                <w:szCs w:val="32"/>
                <w:vertAlign w:val="subscript"/>
              </w:rPr>
              <w:t>x</w:t>
            </w:r>
          </w:p>
        </w:tc>
        <w:tc>
          <w:tcPr>
            <w:tcW w:w="376" w:type="dxa"/>
            <w:vMerge/>
            <w:tcBorders>
              <w:top w:val="nil"/>
              <w:left w:val="nil"/>
              <w:bottom w:val="nil"/>
              <w:right w:val="nil"/>
            </w:tcBorders>
            <w:vAlign w:val="center"/>
            <w:hideMark/>
          </w:tcPr>
          <w:p w:rsidR="00246EA9" w:rsidRPr="00920C54" w:rsidRDefault="00246EA9" w:rsidP="00691746">
            <w:pPr>
              <w:spacing w:after="0" w:line="240" w:lineRule="auto"/>
              <w:rPr>
                <w:rFonts w:ascii="Times New Roman" w:hAnsi="Times New Roman"/>
                <w:i/>
                <w:iCs/>
                <w:color w:val="000000"/>
                <w:sz w:val="32"/>
                <w:szCs w:val="32"/>
              </w:rPr>
            </w:pPr>
          </w:p>
        </w:tc>
        <w:tc>
          <w:tcPr>
            <w:tcW w:w="865" w:type="dxa"/>
            <w:vMerge/>
            <w:tcBorders>
              <w:top w:val="nil"/>
              <w:left w:val="nil"/>
              <w:bottom w:val="nil"/>
              <w:right w:val="nil"/>
            </w:tcBorders>
            <w:vAlign w:val="center"/>
            <w:hideMark/>
          </w:tcPr>
          <w:p w:rsidR="00246EA9" w:rsidRPr="00920C54" w:rsidRDefault="00246EA9" w:rsidP="00691746">
            <w:pPr>
              <w:spacing w:after="0" w:line="240" w:lineRule="auto"/>
              <w:rPr>
                <w:rFonts w:ascii="Times New Roman" w:hAnsi="Times New Roman"/>
                <w:i/>
                <w:iCs/>
                <w:color w:val="000000"/>
                <w:sz w:val="32"/>
                <w:szCs w:val="32"/>
              </w:rPr>
            </w:pPr>
          </w:p>
        </w:tc>
      </w:tr>
    </w:tbl>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sz w:val="28"/>
          <w:szCs w:val="28"/>
        </w:rPr>
        <w:t>Where:</w:t>
      </w: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lang w:val="kk-KZ"/>
        </w:rPr>
      </w:pPr>
      <w:r w:rsidRPr="00920C54">
        <w:rPr>
          <w:rFonts w:ascii="Times New Roman" w:hAnsi="Times New Roman"/>
          <w:i/>
          <w:iCs/>
          <w:sz w:val="28"/>
          <w:szCs w:val="28"/>
          <w:lang w:val="en-US"/>
        </w:rPr>
        <w:t xml:space="preserve">ASDR </w:t>
      </w:r>
      <w:r w:rsidRPr="00920C54">
        <w:rPr>
          <w:rFonts w:ascii="Times New Roman" w:hAnsi="Times New Roman"/>
          <w:i/>
          <w:iCs/>
          <w:sz w:val="28"/>
          <w:szCs w:val="28"/>
          <w:vertAlign w:val="subscript"/>
        </w:rPr>
        <w:t>x</w:t>
      </w:r>
      <w:r w:rsidRPr="00920C54">
        <w:rPr>
          <w:rFonts w:ascii="Times New Roman" w:hAnsi="Times New Roman"/>
          <w:i/>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w:t>
      </w:r>
      <w:r w:rsidRPr="00920C54">
        <w:rPr>
          <w:rFonts w:ascii="Times New Roman" w:hAnsi="Times New Roman"/>
          <w:iCs/>
          <w:sz w:val="28"/>
          <w:szCs w:val="28"/>
          <w:lang w:val="kk-KZ"/>
        </w:rPr>
        <w:t xml:space="preserve">according to </w:t>
      </w:r>
      <w:r w:rsidRPr="00920C54">
        <w:rPr>
          <w:rFonts w:ascii="Times New Roman" w:hAnsi="Times New Roman"/>
          <w:sz w:val="28"/>
          <w:szCs w:val="28"/>
        </w:rPr>
        <w:t>the age coefficient of divorce;</w:t>
      </w: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i/>
          <w:iCs/>
          <w:sz w:val="28"/>
          <w:szCs w:val="28"/>
          <w:lang w:val="en-US"/>
        </w:rPr>
        <w:t xml:space="preserve">Dx </w:t>
      </w:r>
      <w:r w:rsidRPr="00920C54">
        <w:rPr>
          <w:rFonts w:ascii="Times New Roman" w:hAnsi="Times New Roman"/>
          <w:i/>
          <w:iCs/>
          <w:sz w:val="28"/>
          <w:szCs w:val="28"/>
          <w:vertAlign w:val="subscript"/>
          <w:lang w:val="en-US"/>
        </w:rPr>
        <w:t>_</w:t>
      </w:r>
      <w:r w:rsidRPr="00920C54">
        <w:rPr>
          <w:rFonts w:ascii="Times New Roman" w:hAnsi="Times New Roman"/>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the number of divorces at the age of "x" years;</w:t>
      </w: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i/>
          <w:iCs/>
          <w:sz w:val="28"/>
          <w:szCs w:val="28"/>
          <w:lang w:val="en-US"/>
        </w:rPr>
        <w:lastRenderedPageBreak/>
        <w:t xml:space="preserve">P </w:t>
      </w:r>
      <w:r w:rsidRPr="00920C54">
        <w:rPr>
          <w:rFonts w:ascii="Times New Roman" w:hAnsi="Times New Roman"/>
          <w:i/>
          <w:iCs/>
          <w:sz w:val="28"/>
          <w:szCs w:val="28"/>
          <w:vertAlign w:val="subscript"/>
          <w:lang w:val="en-US"/>
        </w:rPr>
        <w:t>x</w:t>
      </w:r>
      <w:r w:rsidRPr="00920C54">
        <w:rPr>
          <w:rFonts w:ascii="Times New Roman" w:hAnsi="Times New Roman"/>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the average number of people who are married at the age of "x" years.</w:t>
      </w:r>
    </w:p>
    <w:p w:rsidR="00F563B8" w:rsidRDefault="00F563B8" w:rsidP="00F563B8">
      <w:pPr>
        <w:shd w:val="clear" w:color="auto" w:fill="FFFFFF"/>
        <w:spacing w:after="0" w:line="240" w:lineRule="auto"/>
        <w:ind w:firstLine="709"/>
        <w:jc w:val="both"/>
        <w:rPr>
          <w:rFonts w:ascii="Times New Roman" w:hAnsi="Times New Roman"/>
          <w:sz w:val="28"/>
          <w:szCs w:val="28"/>
        </w:rPr>
      </w:pPr>
      <w:r w:rsidRPr="00920C54">
        <w:rPr>
          <w:rFonts w:ascii="Times New Roman" w:hAnsi="Times New Roman"/>
          <w:sz w:val="28"/>
          <w:szCs w:val="28"/>
        </w:rPr>
        <w:t xml:space="preserve">22. The total divorce rate shows the average number of divorces over the life </w:t>
      </w:r>
      <w:r>
        <w:rPr>
          <w:rFonts w:ascii="Times New Roman" w:hAnsi="Times New Roman"/>
          <w:sz w:val="28"/>
          <w:szCs w:val="28"/>
          <w:lang w:val="kk-KZ"/>
        </w:rPr>
        <w:t xml:space="preserve">of a generation </w:t>
      </w:r>
      <w:r w:rsidRPr="00920C54">
        <w:rPr>
          <w:rFonts w:ascii="Times New Roman" w:hAnsi="Times New Roman"/>
          <w:sz w:val="28"/>
          <w:szCs w:val="28"/>
        </w:rPr>
        <w:t>(real, conditional), provided that age</w:t>
      </w:r>
      <w:r w:rsidR="00246EA9">
        <w:rPr>
          <w:rFonts w:ascii="Times New Roman" w:hAnsi="Times New Roman"/>
          <w:sz w:val="28"/>
          <w:szCs w:val="28"/>
        </w:rPr>
        <w:t>–</w:t>
      </w:r>
      <w:r w:rsidRPr="00920C54">
        <w:rPr>
          <w:rFonts w:ascii="Times New Roman" w:hAnsi="Times New Roman"/>
          <w:sz w:val="28"/>
          <w:szCs w:val="28"/>
        </w:rPr>
        <w:t>specific divorce rates are maintained at the level characteristic of the period for which the calculation is carried out. It is calculated by summing the age</w:t>
      </w:r>
      <w:r w:rsidR="00246EA9">
        <w:rPr>
          <w:rFonts w:ascii="Times New Roman" w:hAnsi="Times New Roman"/>
          <w:sz w:val="28"/>
          <w:szCs w:val="28"/>
        </w:rPr>
        <w:t>–</w:t>
      </w:r>
      <w:r w:rsidRPr="00920C54">
        <w:rPr>
          <w:rFonts w:ascii="Times New Roman" w:hAnsi="Times New Roman"/>
          <w:sz w:val="28"/>
          <w:szCs w:val="28"/>
        </w:rPr>
        <w:t>specific divorce rates:</w:t>
      </w:r>
    </w:p>
    <w:p w:rsidR="00F563B8" w:rsidRPr="00920C54" w:rsidRDefault="00F563B8" w:rsidP="00F563B8">
      <w:pPr>
        <w:shd w:val="clear" w:color="auto" w:fill="FFFFFF"/>
        <w:spacing w:after="0" w:line="240" w:lineRule="auto"/>
        <w:ind w:firstLine="709"/>
        <w:jc w:val="both"/>
        <w:rPr>
          <w:rFonts w:ascii="Times New Roman" w:hAnsi="Times New Roman"/>
          <w:sz w:val="28"/>
          <w:szCs w:val="28"/>
        </w:rPr>
      </w:pPr>
    </w:p>
    <w:tbl>
      <w:tblPr>
        <w:tblW w:w="2933" w:type="dxa"/>
        <w:jc w:val="center"/>
        <w:tblLook w:val="04A0" w:firstRow="1" w:lastRow="0" w:firstColumn="1" w:lastColumn="0" w:noHBand="0" w:noVBand="1"/>
      </w:tblPr>
      <w:tblGrid>
        <w:gridCol w:w="821"/>
        <w:gridCol w:w="432"/>
        <w:gridCol w:w="445"/>
        <w:gridCol w:w="999"/>
        <w:gridCol w:w="296"/>
      </w:tblGrid>
      <w:tr w:rsidR="00F563B8" w:rsidRPr="00920C54" w:rsidTr="00FE3351">
        <w:trPr>
          <w:trHeight w:val="341"/>
          <w:jc w:val="center"/>
        </w:trPr>
        <w:tc>
          <w:tcPr>
            <w:tcW w:w="821" w:type="dxa"/>
            <w:vMerge w:val="restart"/>
            <w:shd w:val="clear" w:color="auto" w:fill="auto"/>
            <w:noWrap/>
            <w:vAlign w:val="center"/>
            <w:hideMark/>
          </w:tcPr>
          <w:p w:rsidR="00F563B8" w:rsidRPr="00920C54" w:rsidRDefault="00F563B8" w:rsidP="00FE3351">
            <w:pPr>
              <w:spacing w:after="0" w:line="240" w:lineRule="auto"/>
              <w:jc w:val="center"/>
              <w:rPr>
                <w:rFonts w:ascii="Times New Roman" w:hAnsi="Times New Roman"/>
                <w:bCs/>
                <w:i/>
                <w:iCs/>
                <w:color w:val="000000"/>
                <w:sz w:val="32"/>
                <w:szCs w:val="32"/>
              </w:rPr>
            </w:pPr>
            <w:r w:rsidRPr="00920C54">
              <w:rPr>
                <w:rFonts w:ascii="Times New Roman" w:hAnsi="Times New Roman"/>
                <w:bCs/>
                <w:i/>
                <w:iCs/>
                <w:color w:val="000000"/>
                <w:sz w:val="32"/>
                <w:szCs w:val="32"/>
              </w:rPr>
              <w:t>TDR</w:t>
            </w:r>
          </w:p>
        </w:tc>
        <w:tc>
          <w:tcPr>
            <w:tcW w:w="432" w:type="dxa"/>
            <w:vMerge w:val="restart"/>
            <w:shd w:val="clear" w:color="auto" w:fill="auto"/>
            <w:noWrap/>
            <w:vAlign w:val="center"/>
            <w:hideMark/>
          </w:tcPr>
          <w:p w:rsidR="00F563B8" w:rsidRPr="00920C54" w:rsidRDefault="00F563B8" w:rsidP="00FE3351">
            <w:pPr>
              <w:spacing w:after="0" w:line="240" w:lineRule="auto"/>
              <w:jc w:val="center"/>
              <w:rPr>
                <w:rFonts w:ascii="Times New Roman" w:hAnsi="Times New Roman"/>
                <w:bCs/>
                <w:i/>
                <w:iCs/>
                <w:color w:val="000000"/>
                <w:sz w:val="32"/>
                <w:szCs w:val="32"/>
              </w:rPr>
            </w:pPr>
            <w:r w:rsidRPr="00920C54">
              <w:rPr>
                <w:rFonts w:ascii="Times New Roman" w:hAnsi="Times New Roman"/>
                <w:bCs/>
                <w:i/>
                <w:iCs/>
                <w:color w:val="000000"/>
                <w:sz w:val="32"/>
                <w:szCs w:val="32"/>
              </w:rPr>
              <w:t>=</w:t>
            </w:r>
          </w:p>
        </w:tc>
        <w:tc>
          <w:tcPr>
            <w:tcW w:w="445" w:type="dxa"/>
            <w:vMerge w:val="restart"/>
            <w:shd w:val="clear" w:color="auto" w:fill="auto"/>
            <w:noWrap/>
            <w:vAlign w:val="center"/>
            <w:hideMark/>
          </w:tcPr>
          <w:p w:rsidR="00F563B8" w:rsidRPr="00920C54" w:rsidRDefault="00F563B8" w:rsidP="00FE3351">
            <w:pPr>
              <w:spacing w:after="0" w:line="240" w:lineRule="auto"/>
              <w:jc w:val="center"/>
              <w:rPr>
                <w:rFonts w:ascii="Times New Roman" w:hAnsi="Times New Roman"/>
                <w:bCs/>
                <w:i/>
                <w:iCs/>
                <w:color w:val="000000"/>
                <w:sz w:val="32"/>
                <w:szCs w:val="32"/>
              </w:rPr>
            </w:pPr>
            <w:r w:rsidRPr="00920C54">
              <w:rPr>
                <w:rFonts w:ascii="Times New Roman" w:hAnsi="Times New Roman"/>
                <w:bCs/>
                <w:i/>
                <w:iCs/>
                <w:color w:val="000000"/>
                <w:sz w:val="32"/>
                <w:szCs w:val="32"/>
              </w:rPr>
              <w:t>∑</w:t>
            </w:r>
          </w:p>
        </w:tc>
        <w:tc>
          <w:tcPr>
            <w:tcW w:w="999" w:type="dxa"/>
            <w:tcBorders>
              <w:bottom w:val="single" w:sz="4" w:space="0" w:color="auto"/>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bCs/>
                <w:i/>
                <w:iCs/>
                <w:color w:val="000000"/>
                <w:sz w:val="32"/>
                <w:szCs w:val="32"/>
              </w:rPr>
            </w:pPr>
            <w:r w:rsidRPr="00920C54">
              <w:rPr>
                <w:rFonts w:ascii="Times New Roman" w:hAnsi="Times New Roman"/>
                <w:bCs/>
                <w:i/>
                <w:iCs/>
                <w:color w:val="000000"/>
                <w:sz w:val="32"/>
                <w:szCs w:val="32"/>
              </w:rPr>
              <w:t>ASDR</w:t>
            </w:r>
          </w:p>
        </w:tc>
        <w:tc>
          <w:tcPr>
            <w:tcW w:w="236" w:type="dxa"/>
            <w:vMerge w:val="restart"/>
            <w:vAlign w:val="center"/>
          </w:tcPr>
          <w:p w:rsidR="00F563B8" w:rsidRPr="00920C54" w:rsidRDefault="00F563B8" w:rsidP="00FE3351">
            <w:pPr>
              <w:spacing w:after="0" w:line="240" w:lineRule="auto"/>
              <w:jc w:val="both"/>
              <w:rPr>
                <w:rFonts w:ascii="Times New Roman" w:hAnsi="Times New Roman"/>
                <w:bCs/>
                <w:i/>
                <w:iCs/>
                <w:color w:val="000000"/>
                <w:sz w:val="32"/>
                <w:szCs w:val="32"/>
              </w:rPr>
            </w:pPr>
            <w:r>
              <w:rPr>
                <w:rFonts w:ascii="Times New Roman" w:hAnsi="Times New Roman"/>
                <w:bCs/>
                <w:i/>
                <w:iCs/>
                <w:color w:val="000000"/>
                <w:sz w:val="32"/>
                <w:szCs w:val="32"/>
              </w:rPr>
              <w:t>,</w:t>
            </w:r>
          </w:p>
        </w:tc>
      </w:tr>
      <w:tr w:rsidR="00F563B8" w:rsidRPr="00920C54" w:rsidTr="00FE3351">
        <w:trPr>
          <w:trHeight w:val="341"/>
          <w:jc w:val="center"/>
        </w:trPr>
        <w:tc>
          <w:tcPr>
            <w:tcW w:w="821" w:type="dxa"/>
            <w:vMerge/>
            <w:vAlign w:val="center"/>
            <w:hideMark/>
          </w:tcPr>
          <w:p w:rsidR="00F563B8" w:rsidRPr="00920C54" w:rsidRDefault="00F563B8" w:rsidP="00FE3351">
            <w:pPr>
              <w:spacing w:after="0" w:line="240" w:lineRule="auto"/>
              <w:rPr>
                <w:rFonts w:ascii="Times New Roman" w:hAnsi="Times New Roman"/>
                <w:bCs/>
                <w:i/>
                <w:iCs/>
                <w:color w:val="000000"/>
                <w:sz w:val="32"/>
                <w:szCs w:val="32"/>
              </w:rPr>
            </w:pPr>
          </w:p>
        </w:tc>
        <w:tc>
          <w:tcPr>
            <w:tcW w:w="432" w:type="dxa"/>
            <w:vMerge/>
            <w:vAlign w:val="center"/>
            <w:hideMark/>
          </w:tcPr>
          <w:p w:rsidR="00F563B8" w:rsidRPr="00920C54" w:rsidRDefault="00F563B8" w:rsidP="00FE3351">
            <w:pPr>
              <w:spacing w:after="0" w:line="240" w:lineRule="auto"/>
              <w:rPr>
                <w:rFonts w:ascii="Times New Roman" w:hAnsi="Times New Roman"/>
                <w:bCs/>
                <w:i/>
                <w:iCs/>
                <w:color w:val="000000"/>
                <w:sz w:val="32"/>
                <w:szCs w:val="32"/>
              </w:rPr>
            </w:pPr>
          </w:p>
        </w:tc>
        <w:tc>
          <w:tcPr>
            <w:tcW w:w="445" w:type="dxa"/>
            <w:vMerge/>
            <w:vAlign w:val="center"/>
            <w:hideMark/>
          </w:tcPr>
          <w:p w:rsidR="00F563B8" w:rsidRPr="00920C54" w:rsidRDefault="00F563B8" w:rsidP="00FE3351">
            <w:pPr>
              <w:spacing w:after="0" w:line="240" w:lineRule="auto"/>
              <w:rPr>
                <w:rFonts w:ascii="Times New Roman" w:hAnsi="Times New Roman"/>
                <w:bCs/>
                <w:i/>
                <w:iCs/>
                <w:color w:val="000000"/>
                <w:sz w:val="32"/>
                <w:szCs w:val="32"/>
              </w:rPr>
            </w:pPr>
          </w:p>
        </w:tc>
        <w:tc>
          <w:tcPr>
            <w:tcW w:w="999" w:type="dxa"/>
            <w:tcBorders>
              <w:top w:val="single" w:sz="4" w:space="0" w:color="auto"/>
            </w:tcBorders>
            <w:shd w:val="clear" w:color="auto" w:fill="auto"/>
            <w:noWrap/>
            <w:vAlign w:val="center"/>
            <w:hideMark/>
          </w:tcPr>
          <w:p w:rsidR="00F563B8" w:rsidRPr="00920C54" w:rsidRDefault="00F563B8" w:rsidP="00FE3351">
            <w:pPr>
              <w:spacing w:after="0" w:line="240" w:lineRule="auto"/>
              <w:jc w:val="center"/>
              <w:rPr>
                <w:rFonts w:ascii="Times New Roman" w:hAnsi="Times New Roman"/>
                <w:bCs/>
                <w:i/>
                <w:iCs/>
                <w:color w:val="000000"/>
                <w:sz w:val="32"/>
                <w:szCs w:val="32"/>
              </w:rPr>
            </w:pPr>
            <w:r w:rsidRPr="00920C54">
              <w:rPr>
                <w:rFonts w:ascii="Times New Roman" w:hAnsi="Times New Roman"/>
                <w:bCs/>
                <w:i/>
                <w:iCs/>
                <w:color w:val="000000"/>
                <w:sz w:val="32"/>
                <w:szCs w:val="32"/>
              </w:rPr>
              <w:t>1000</w:t>
            </w:r>
          </w:p>
        </w:tc>
        <w:tc>
          <w:tcPr>
            <w:tcW w:w="236" w:type="dxa"/>
            <w:vMerge/>
          </w:tcPr>
          <w:p w:rsidR="00F563B8" w:rsidRPr="00920C54" w:rsidRDefault="00F563B8" w:rsidP="00FE3351">
            <w:pPr>
              <w:spacing w:after="0" w:line="240" w:lineRule="auto"/>
              <w:jc w:val="center"/>
              <w:rPr>
                <w:rFonts w:ascii="Times New Roman" w:hAnsi="Times New Roman"/>
                <w:bCs/>
                <w:i/>
                <w:iCs/>
                <w:color w:val="000000"/>
                <w:sz w:val="32"/>
                <w:szCs w:val="32"/>
              </w:rPr>
            </w:pPr>
          </w:p>
        </w:tc>
      </w:tr>
    </w:tbl>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sz w:val="28"/>
          <w:szCs w:val="28"/>
        </w:rPr>
        <w:t>Where:</w:t>
      </w: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i/>
          <w:iCs/>
          <w:sz w:val="28"/>
          <w:szCs w:val="28"/>
          <w:lang w:val="en-US"/>
        </w:rPr>
        <w:t>TDR</w:t>
      </w:r>
      <w:r w:rsidRPr="00920C54">
        <w:rPr>
          <w:rFonts w:ascii="Times New Roman" w:hAnsi="Times New Roman"/>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total divorce rate;</w:t>
      </w:r>
    </w:p>
    <w:p w:rsidR="00F563B8" w:rsidRDefault="00F563B8" w:rsidP="00F563B8">
      <w:pPr>
        <w:shd w:val="clear" w:color="auto" w:fill="FFFFFF"/>
        <w:tabs>
          <w:tab w:val="left" w:pos="142"/>
        </w:tabs>
        <w:spacing w:after="0" w:line="240" w:lineRule="auto"/>
        <w:ind w:firstLine="709"/>
        <w:jc w:val="both"/>
        <w:rPr>
          <w:rFonts w:ascii="Times New Roman" w:hAnsi="Times New Roman"/>
          <w:sz w:val="28"/>
          <w:szCs w:val="28"/>
        </w:rPr>
      </w:pPr>
      <w:r w:rsidRPr="00920C54">
        <w:rPr>
          <w:rFonts w:ascii="Times New Roman" w:hAnsi="Times New Roman"/>
          <w:i/>
          <w:iCs/>
          <w:sz w:val="28"/>
          <w:szCs w:val="28"/>
          <w:lang w:val="en-US"/>
        </w:rPr>
        <w:t>ASDR</w:t>
      </w:r>
      <w:r w:rsidRPr="00920C54">
        <w:rPr>
          <w:rFonts w:ascii="Times New Roman" w:hAnsi="Times New Roman"/>
          <w:iCs/>
          <w:sz w:val="28"/>
          <w:szCs w:val="28"/>
        </w:rPr>
        <w:t xml:space="preserve"> </w:t>
      </w:r>
      <w:r w:rsidR="00246EA9">
        <w:rPr>
          <w:rFonts w:ascii="Times New Roman" w:hAnsi="Times New Roman"/>
          <w:sz w:val="28"/>
          <w:szCs w:val="28"/>
        </w:rPr>
        <w:t>–</w:t>
      </w:r>
      <w:r w:rsidRPr="00920C54">
        <w:rPr>
          <w:rFonts w:ascii="Times New Roman" w:hAnsi="Times New Roman"/>
          <w:sz w:val="28"/>
          <w:szCs w:val="28"/>
        </w:rPr>
        <w:t xml:space="preserve"> </w:t>
      </w:r>
      <w:r w:rsidRPr="00920C54">
        <w:rPr>
          <w:rFonts w:ascii="Times New Roman" w:hAnsi="Times New Roman"/>
          <w:iCs/>
          <w:sz w:val="28"/>
          <w:szCs w:val="28"/>
        </w:rPr>
        <w:t xml:space="preserve">by </w:t>
      </w:r>
      <w:r w:rsidRPr="00920C54">
        <w:rPr>
          <w:rFonts w:ascii="Times New Roman" w:hAnsi="Times New Roman"/>
          <w:sz w:val="28"/>
          <w:szCs w:val="28"/>
        </w:rPr>
        <w:t>age</w:t>
      </w:r>
      <w:r w:rsidR="00246EA9">
        <w:rPr>
          <w:rFonts w:ascii="Times New Roman" w:hAnsi="Times New Roman"/>
          <w:sz w:val="28"/>
          <w:szCs w:val="28"/>
        </w:rPr>
        <w:t>–</w:t>
      </w:r>
      <w:r w:rsidRPr="00920C54">
        <w:rPr>
          <w:rFonts w:ascii="Times New Roman" w:hAnsi="Times New Roman"/>
          <w:sz w:val="28"/>
          <w:szCs w:val="28"/>
        </w:rPr>
        <w:t>related divorce rates.</w:t>
      </w:r>
    </w:p>
    <w:p w:rsidR="00F563B8" w:rsidRDefault="00F563B8" w:rsidP="00F563B8">
      <w:pPr>
        <w:shd w:val="clear" w:color="auto" w:fill="FFFFFF"/>
        <w:tabs>
          <w:tab w:val="left" w:pos="142"/>
        </w:tabs>
        <w:spacing w:after="0" w:line="240" w:lineRule="auto"/>
        <w:ind w:firstLine="709"/>
        <w:jc w:val="both"/>
        <w:rPr>
          <w:rFonts w:ascii="Times New Roman" w:hAnsi="Times New Roman"/>
          <w:sz w:val="28"/>
          <w:szCs w:val="28"/>
        </w:rPr>
      </w:pPr>
    </w:p>
    <w:p w:rsidR="00F563B8" w:rsidRPr="00920C54" w:rsidRDefault="00F563B8" w:rsidP="00F563B8">
      <w:pPr>
        <w:shd w:val="clear" w:color="auto" w:fill="FFFFFF"/>
        <w:tabs>
          <w:tab w:val="left" w:pos="142"/>
        </w:tabs>
        <w:spacing w:after="0" w:line="240" w:lineRule="auto"/>
        <w:ind w:firstLine="709"/>
        <w:jc w:val="both"/>
        <w:rPr>
          <w:rFonts w:ascii="Times New Roman" w:hAnsi="Times New Roman"/>
          <w:sz w:val="28"/>
          <w:szCs w:val="28"/>
        </w:rPr>
      </w:pPr>
    </w:p>
    <w:p w:rsidR="00F563B8" w:rsidRPr="00920C54" w:rsidRDefault="00F563B8" w:rsidP="00F563B8">
      <w:pPr>
        <w:spacing w:after="0" w:line="240" w:lineRule="auto"/>
        <w:ind w:left="709"/>
        <w:jc w:val="center"/>
        <w:outlineLvl w:val="0"/>
        <w:rPr>
          <w:rFonts w:ascii="Times New Roman" w:hAnsi="Times New Roman"/>
          <w:b/>
          <w:sz w:val="28"/>
          <w:szCs w:val="28"/>
        </w:rPr>
      </w:pPr>
      <w:r w:rsidRPr="00FA6406">
        <w:rPr>
          <w:rFonts w:ascii="Times New Roman" w:hAnsi="Times New Roman"/>
          <w:b/>
          <w:bCs/>
          <w:sz w:val="28"/>
          <w:szCs w:val="28"/>
        </w:rPr>
        <w:t xml:space="preserve">Chapter </w:t>
      </w:r>
      <w:r w:rsidRPr="00FA6406">
        <w:rPr>
          <w:rFonts w:ascii="Times New Roman" w:hAnsi="Times New Roman"/>
          <w:b/>
          <w:sz w:val="28"/>
          <w:szCs w:val="28"/>
        </w:rPr>
        <w:t>5. Calculation of coefficients for a separate period of the year</w:t>
      </w:r>
    </w:p>
    <w:p w:rsidR="00F563B8" w:rsidRPr="00920C54" w:rsidRDefault="00F563B8" w:rsidP="00F563B8">
      <w:pPr>
        <w:spacing w:after="0" w:line="240" w:lineRule="auto"/>
        <w:ind w:firstLine="567"/>
        <w:jc w:val="both"/>
        <w:outlineLvl w:val="0"/>
        <w:rPr>
          <w:rFonts w:ascii="Times New Roman" w:hAnsi="Times New Roman"/>
          <w:sz w:val="28"/>
          <w:szCs w:val="28"/>
        </w:rPr>
      </w:pPr>
    </w:p>
    <w:p w:rsidR="00F563B8" w:rsidRPr="00920C54" w:rsidRDefault="00F563B8" w:rsidP="00F563B8">
      <w:pPr>
        <w:spacing w:after="0" w:line="240" w:lineRule="auto"/>
        <w:ind w:firstLine="709"/>
        <w:jc w:val="both"/>
        <w:outlineLvl w:val="0"/>
        <w:rPr>
          <w:rFonts w:ascii="Times New Roman" w:hAnsi="Times New Roman"/>
          <w:sz w:val="28"/>
          <w:szCs w:val="28"/>
        </w:rPr>
      </w:pPr>
      <w:r w:rsidRPr="00920C54">
        <w:rPr>
          <w:rFonts w:ascii="Times New Roman" w:hAnsi="Times New Roman"/>
          <w:sz w:val="28"/>
          <w:szCs w:val="28"/>
        </w:rPr>
        <w:t xml:space="preserve">23. The calculation of the general marriage and divorce rates is carried out </w:t>
      </w:r>
      <w:r w:rsidRPr="00920C54">
        <w:rPr>
          <w:rFonts w:ascii="Times New Roman" w:hAnsi="Times New Roman"/>
          <w:sz w:val="28"/>
          <w:szCs w:val="28"/>
          <w:lang w:val="kk-KZ"/>
        </w:rPr>
        <w:t xml:space="preserve">for </w:t>
      </w:r>
      <w:r w:rsidRPr="00920C54">
        <w:rPr>
          <w:rFonts w:ascii="Times New Roman" w:hAnsi="Times New Roman"/>
          <w:sz w:val="28"/>
          <w:szCs w:val="28"/>
        </w:rPr>
        <w:t xml:space="preserve">a month </w:t>
      </w:r>
      <w:r w:rsidRPr="00920C54">
        <w:rPr>
          <w:rFonts w:ascii="Times New Roman" w:hAnsi="Times New Roman"/>
          <w:sz w:val="28"/>
          <w:szCs w:val="28"/>
          <w:lang w:val="kk-KZ"/>
        </w:rPr>
        <w:t xml:space="preserve">and for any number of months with accumulation (period), using </w:t>
      </w:r>
      <w:r w:rsidRPr="00920C54">
        <w:rPr>
          <w:rFonts w:ascii="Times New Roman" w:hAnsi="Times New Roman"/>
          <w:sz w:val="28"/>
          <w:szCs w:val="28"/>
        </w:rPr>
        <w:t xml:space="preserve">the coefficient </w:t>
      </w:r>
      <w:r w:rsidRPr="00920C54">
        <w:rPr>
          <w:rFonts w:ascii="Times New Roman" w:hAnsi="Times New Roman"/>
          <w:sz w:val="28"/>
          <w:szCs w:val="28"/>
          <w:lang w:val="kk-KZ"/>
        </w:rPr>
        <w:t xml:space="preserve">a of </w:t>
      </w:r>
      <w:r w:rsidRPr="00920C54">
        <w:rPr>
          <w:rFonts w:ascii="Times New Roman" w:hAnsi="Times New Roman"/>
          <w:sz w:val="28"/>
          <w:szCs w:val="28"/>
        </w:rPr>
        <w:t xml:space="preserve">the transfer and </w:t>
      </w:r>
      <w:r w:rsidR="00246EA9">
        <w:rPr>
          <w:rFonts w:ascii="Times New Roman" w:hAnsi="Times New Roman"/>
          <w:sz w:val="28"/>
          <w:szCs w:val="28"/>
        </w:rPr>
        <w:t>the average number of population</w:t>
      </w:r>
      <w:r w:rsidRPr="00920C54">
        <w:rPr>
          <w:rFonts w:ascii="Times New Roman" w:hAnsi="Times New Roman"/>
          <w:sz w:val="28"/>
          <w:szCs w:val="28"/>
        </w:rPr>
        <w:t>.</w:t>
      </w:r>
    </w:p>
    <w:p w:rsidR="00F563B8" w:rsidRDefault="00246EA9" w:rsidP="00F563B8">
      <w:pPr>
        <w:spacing w:after="0" w:line="240" w:lineRule="auto"/>
        <w:jc w:val="both"/>
        <w:outlineLvl w:val="0"/>
        <w:rPr>
          <w:rFonts w:ascii="Times New Roman" w:hAnsi="Times New Roman"/>
          <w:sz w:val="28"/>
          <w:szCs w:val="28"/>
        </w:rPr>
      </w:pPr>
      <w:r w:rsidRPr="00246EA9">
        <w:rPr>
          <w:rFonts w:ascii="Times New Roman" w:hAnsi="Times New Roman"/>
          <w:sz w:val="28"/>
          <w:szCs w:val="28"/>
        </w:rPr>
        <w:t>The conversion factor in a month (period) is calculated using the following formula</w:t>
      </w:r>
      <w:r w:rsidR="00F563B8" w:rsidRPr="00920C54">
        <w:rPr>
          <w:rFonts w:ascii="Times New Roman" w:hAnsi="Times New Roman"/>
          <w:sz w:val="28"/>
          <w:szCs w:val="28"/>
        </w:rPr>
        <w:t>:</w:t>
      </w:r>
    </w:p>
    <w:p w:rsidR="00F563B8" w:rsidRPr="00E86D57" w:rsidRDefault="00246EA9" w:rsidP="00F563B8">
      <w:pPr>
        <w:spacing w:after="0" w:line="240" w:lineRule="auto"/>
        <w:ind w:left="3540" w:firstLine="708"/>
        <w:outlineLvl w:val="0"/>
        <w:rPr>
          <w:rFonts w:ascii="Times New Roman" w:hAnsi="Times New Roman"/>
          <w:noProof/>
          <w:sz w:val="32"/>
          <w:szCs w:val="32"/>
        </w:rPr>
      </w:pPr>
      <w:r w:rsidRPr="00920C54">
        <w:rPr>
          <w:rFonts w:ascii="Times New Roman" w:hAnsi="Times New Roman"/>
          <w:i/>
          <w:noProof/>
          <w:sz w:val="32"/>
          <w:szCs w:val="32"/>
        </w:rPr>
        <w:t>К</w:t>
      </w:r>
      <w:r w:rsidRPr="00920C54">
        <w:rPr>
          <w:rFonts w:ascii="Times New Roman" w:hAnsi="Times New Roman"/>
          <w:i/>
          <w:noProof/>
          <w:sz w:val="32"/>
          <w:szCs w:val="32"/>
          <w:vertAlign w:val="superscript"/>
        </w:rPr>
        <w:t>t</w:t>
      </w:r>
      <w:r w:rsidRPr="00920C54">
        <w:rPr>
          <w:rFonts w:ascii="Times New Roman" w:hAnsi="Times New Roman"/>
          <w:i/>
          <w:noProof/>
          <w:sz w:val="32"/>
          <w:szCs w:val="32"/>
        </w:rPr>
        <w:t xml:space="preserve"> = DN/ </w:t>
      </w:r>
      <w:r w:rsidRPr="00920C54">
        <w:rPr>
          <w:rFonts w:ascii="Times New Roman" w:hAnsi="Times New Roman"/>
          <w:i/>
          <w:noProof/>
          <w:sz w:val="32"/>
          <w:szCs w:val="32"/>
          <w:lang w:val="en-US"/>
        </w:rPr>
        <w:t>dn</w:t>
      </w:r>
      <w:r w:rsidR="00F563B8">
        <w:rPr>
          <w:rFonts w:ascii="Times New Roman" w:hAnsi="Times New Roman"/>
          <w:i/>
          <w:noProof/>
          <w:sz w:val="32"/>
          <w:szCs w:val="32"/>
        </w:rPr>
        <w:t>,</w:t>
      </w:r>
    </w:p>
    <w:p w:rsidR="00F563B8" w:rsidRPr="00920C54" w:rsidRDefault="00F563B8" w:rsidP="00F563B8">
      <w:pPr>
        <w:pStyle w:val="ConsPlusNonformat"/>
        <w:ind w:firstLine="709"/>
        <w:jc w:val="both"/>
        <w:rPr>
          <w:rFonts w:ascii="Times New Roman" w:hAnsi="Times New Roman" w:cs="Times New Roman"/>
          <w:i/>
          <w:sz w:val="28"/>
          <w:szCs w:val="28"/>
        </w:rPr>
      </w:pPr>
      <w:r w:rsidRPr="00920C54">
        <w:rPr>
          <w:rFonts w:ascii="Times New Roman" w:hAnsi="Times New Roman" w:cs="Times New Roman"/>
          <w:sz w:val="28"/>
          <w:szCs w:val="28"/>
        </w:rPr>
        <w:t xml:space="preserve">where </w:t>
      </w:r>
      <w:r w:rsidRPr="00920C54">
        <w:rPr>
          <w:rFonts w:ascii="Times New Roman" w:hAnsi="Times New Roman" w:cs="Times New Roman"/>
          <w:sz w:val="28"/>
          <w:szCs w:val="28"/>
          <w:lang w:val="kk-KZ"/>
        </w:rPr>
        <w:t>:</w:t>
      </w:r>
    </w:p>
    <w:p w:rsidR="00F563B8" w:rsidRPr="00920C54" w:rsidRDefault="00F563B8" w:rsidP="00F563B8">
      <w:pPr>
        <w:pStyle w:val="ConsPlusNonformat"/>
        <w:ind w:firstLine="709"/>
        <w:jc w:val="both"/>
        <w:rPr>
          <w:rFonts w:ascii="Times New Roman" w:eastAsia="Calibri" w:hAnsi="Times New Roman" w:cs="Times New Roman"/>
          <w:sz w:val="28"/>
          <w:szCs w:val="28"/>
          <w:lang w:eastAsia="en-US"/>
        </w:rPr>
      </w:pPr>
      <w:r w:rsidRPr="00920C54">
        <w:rPr>
          <w:rFonts w:ascii="Times New Roman" w:hAnsi="Times New Roman" w:cs="Times New Roman"/>
          <w:i/>
          <w:sz w:val="28"/>
          <w:szCs w:val="28"/>
        </w:rPr>
        <w:t xml:space="preserve">K </w:t>
      </w:r>
      <w:r w:rsidRPr="00920C54">
        <w:rPr>
          <w:rFonts w:ascii="Times New Roman" w:hAnsi="Times New Roman" w:cs="Times New Roman"/>
          <w:i/>
          <w:sz w:val="28"/>
          <w:szCs w:val="28"/>
          <w:vertAlign w:val="superscript"/>
        </w:rPr>
        <w:t>t</w:t>
      </w:r>
      <w:r w:rsidRPr="00920C54">
        <w:rPr>
          <w:rFonts w:ascii="Times New Roman" w:hAnsi="Times New Roman" w:cs="Times New Roman"/>
          <w:i/>
          <w:sz w:val="28"/>
          <w:szCs w:val="28"/>
        </w:rPr>
        <w:t xml:space="preserve"> </w:t>
      </w:r>
      <w:r w:rsidRPr="00920C54">
        <w:rPr>
          <w:rFonts w:ascii="Times New Roman" w:hAnsi="Times New Roman" w:cs="Times New Roman"/>
          <w:sz w:val="28"/>
          <w:szCs w:val="28"/>
        </w:rPr>
        <w:t xml:space="preserve">– </w:t>
      </w:r>
      <w:r w:rsidRPr="00920C54">
        <w:rPr>
          <w:rFonts w:ascii="Times New Roman" w:eastAsia="Calibri" w:hAnsi="Times New Roman" w:cs="Times New Roman"/>
          <w:sz w:val="28"/>
          <w:szCs w:val="28"/>
          <w:lang w:eastAsia="en-US"/>
        </w:rPr>
        <w:t>conversion factor in a month (period);</w:t>
      </w:r>
    </w:p>
    <w:p w:rsidR="00F563B8" w:rsidRPr="00920C54" w:rsidRDefault="00F563B8" w:rsidP="00F563B8">
      <w:pPr>
        <w:pStyle w:val="ConsPlusNonformat"/>
        <w:ind w:firstLine="709"/>
        <w:jc w:val="both"/>
        <w:rPr>
          <w:rFonts w:ascii="Times New Roman" w:eastAsia="Calibri" w:hAnsi="Times New Roman" w:cs="Times New Roman"/>
          <w:sz w:val="28"/>
          <w:szCs w:val="28"/>
          <w:lang w:eastAsia="en-US"/>
        </w:rPr>
      </w:pPr>
      <w:r w:rsidRPr="00920C54">
        <w:rPr>
          <w:rFonts w:ascii="Times New Roman" w:hAnsi="Times New Roman" w:cs="Times New Roman"/>
          <w:i/>
          <w:sz w:val="28"/>
          <w:szCs w:val="28"/>
          <w:lang w:val="en-US"/>
        </w:rPr>
        <w:t xml:space="preserve">DN </w:t>
      </w:r>
      <w:r w:rsidR="00246EA9" w:rsidRPr="00920C54">
        <w:rPr>
          <w:rFonts w:ascii="Times New Roman" w:hAnsi="Times New Roman" w:cs="Times New Roman"/>
          <w:sz w:val="28"/>
          <w:szCs w:val="28"/>
        </w:rPr>
        <w:t xml:space="preserve">– </w:t>
      </w:r>
      <w:r w:rsidRPr="00920C54">
        <w:rPr>
          <w:rFonts w:ascii="Times New Roman" w:hAnsi="Times New Roman" w:cs="Times New Roman"/>
          <w:sz w:val="28"/>
          <w:szCs w:val="28"/>
        </w:rPr>
        <w:t xml:space="preserve"> </w:t>
      </w:r>
      <w:r w:rsidRPr="00920C54">
        <w:rPr>
          <w:rFonts w:ascii="Times New Roman" w:eastAsia="Calibri" w:hAnsi="Times New Roman" w:cs="Times New Roman"/>
          <w:sz w:val="28"/>
          <w:szCs w:val="28"/>
          <w:lang w:eastAsia="en-US"/>
        </w:rPr>
        <w:t>the number of days in a year;</w:t>
      </w:r>
    </w:p>
    <w:p w:rsidR="00F563B8" w:rsidRPr="00920C54" w:rsidRDefault="00F563B8" w:rsidP="00F563B8">
      <w:pPr>
        <w:pStyle w:val="ConsPlusNonformat"/>
        <w:ind w:firstLine="709"/>
        <w:jc w:val="both"/>
        <w:rPr>
          <w:rFonts w:ascii="Times New Roman" w:eastAsia="Calibri" w:hAnsi="Times New Roman" w:cs="Times New Roman"/>
          <w:sz w:val="28"/>
          <w:szCs w:val="28"/>
          <w:lang w:eastAsia="en-US"/>
        </w:rPr>
      </w:pPr>
      <w:r w:rsidRPr="00920C54">
        <w:rPr>
          <w:rFonts w:ascii="Times New Roman" w:hAnsi="Times New Roman" w:cs="Times New Roman"/>
          <w:i/>
          <w:sz w:val="28"/>
          <w:szCs w:val="28"/>
          <w:lang w:val="en-US"/>
        </w:rPr>
        <w:t xml:space="preserve">dn </w:t>
      </w:r>
      <w:r w:rsidR="00246EA9" w:rsidRPr="00920C54">
        <w:rPr>
          <w:rFonts w:ascii="Times New Roman" w:hAnsi="Times New Roman" w:cs="Times New Roman"/>
          <w:sz w:val="28"/>
          <w:szCs w:val="28"/>
        </w:rPr>
        <w:t xml:space="preserve">– </w:t>
      </w:r>
      <w:r w:rsidRPr="00920C54">
        <w:rPr>
          <w:rFonts w:ascii="Times New Roman" w:hAnsi="Times New Roman" w:cs="Times New Roman"/>
          <w:sz w:val="28"/>
          <w:szCs w:val="28"/>
        </w:rPr>
        <w:t xml:space="preserve"> </w:t>
      </w:r>
      <w:r w:rsidRPr="00920C54">
        <w:rPr>
          <w:rFonts w:ascii="Times New Roman" w:eastAsia="Calibri" w:hAnsi="Times New Roman" w:cs="Times New Roman"/>
          <w:sz w:val="28"/>
          <w:szCs w:val="28"/>
          <w:lang w:eastAsia="en-US"/>
        </w:rPr>
        <w:t>the number of days in a month (period);</w:t>
      </w:r>
    </w:p>
    <w:p w:rsidR="00F563B8" w:rsidRPr="00920C54" w:rsidRDefault="00F563B8" w:rsidP="00F563B8">
      <w:pPr>
        <w:spacing w:after="0" w:line="240" w:lineRule="auto"/>
        <w:ind w:firstLine="709"/>
        <w:jc w:val="both"/>
        <w:outlineLvl w:val="0"/>
        <w:rPr>
          <w:rFonts w:ascii="Times New Roman" w:eastAsia="Calibri" w:hAnsi="Times New Roman"/>
          <w:sz w:val="28"/>
          <w:szCs w:val="28"/>
          <w:lang w:eastAsia="en-US"/>
        </w:rPr>
      </w:pPr>
      <w:r w:rsidRPr="00920C54">
        <w:rPr>
          <w:rFonts w:ascii="Times New Roman" w:hAnsi="Times New Roman"/>
          <w:i/>
          <w:sz w:val="28"/>
          <w:szCs w:val="28"/>
        </w:rPr>
        <w:t xml:space="preserve">t </w:t>
      </w:r>
      <w:r w:rsidRPr="00920C54">
        <w:rPr>
          <w:rFonts w:ascii="Times New Roman" w:hAnsi="Times New Roman"/>
          <w:sz w:val="28"/>
          <w:szCs w:val="28"/>
        </w:rPr>
        <w:t>– month (period).</w:t>
      </w:r>
    </w:p>
    <w:p w:rsidR="00F563B8" w:rsidRPr="00920C54" w:rsidRDefault="00F563B8" w:rsidP="00F563B8">
      <w:pPr>
        <w:spacing w:after="0" w:line="240" w:lineRule="auto"/>
        <w:ind w:firstLine="709"/>
        <w:jc w:val="both"/>
        <w:outlineLvl w:val="0"/>
        <w:rPr>
          <w:rFonts w:ascii="Times New Roman" w:hAnsi="Times New Roman"/>
          <w:sz w:val="28"/>
          <w:szCs w:val="28"/>
        </w:rPr>
      </w:pPr>
      <w:r w:rsidRPr="00920C54">
        <w:rPr>
          <w:rFonts w:ascii="Times New Roman" w:hAnsi="Times New Roman"/>
          <w:sz w:val="28"/>
          <w:szCs w:val="28"/>
        </w:rPr>
        <w:t xml:space="preserve">Using the conversion factor, the data in the month (period) are converted to annual terms. The number of days in a year is taken </w:t>
      </w:r>
      <w:r w:rsidRPr="00920C54">
        <w:rPr>
          <w:rFonts w:ascii="Times New Roman" w:hAnsi="Times New Roman"/>
          <w:sz w:val="28"/>
          <w:szCs w:val="28"/>
        </w:rPr>
        <w:br/>
        <w:t xml:space="preserve">from the calculation of 365 days (in a leap year </w:t>
      </w:r>
      <w:r w:rsidR="00246EA9">
        <w:rPr>
          <w:rFonts w:ascii="Times New Roman" w:hAnsi="Times New Roman"/>
          <w:sz w:val="28"/>
          <w:szCs w:val="28"/>
        </w:rPr>
        <w:t>–</w:t>
      </w:r>
      <w:r w:rsidRPr="00920C54">
        <w:rPr>
          <w:rFonts w:ascii="Times New Roman" w:hAnsi="Times New Roman"/>
          <w:sz w:val="28"/>
          <w:szCs w:val="28"/>
        </w:rPr>
        <w:t xml:space="preserve"> 366).</w:t>
      </w:r>
    </w:p>
    <w:p w:rsidR="00F563B8" w:rsidRPr="00920C54" w:rsidRDefault="00246EA9" w:rsidP="00F563B8">
      <w:pPr>
        <w:spacing w:after="0" w:line="240" w:lineRule="auto"/>
        <w:ind w:firstLine="709"/>
        <w:jc w:val="both"/>
        <w:outlineLvl w:val="0"/>
        <w:rPr>
          <w:rFonts w:ascii="Times New Roman" w:hAnsi="Times New Roman"/>
          <w:sz w:val="28"/>
          <w:szCs w:val="28"/>
        </w:rPr>
      </w:pPr>
      <w:r>
        <w:rPr>
          <w:rFonts w:ascii="Times New Roman" w:hAnsi="Times New Roman"/>
          <w:sz w:val="28"/>
          <w:szCs w:val="28"/>
        </w:rPr>
        <w:t>The average number of population</w:t>
      </w:r>
      <w:r w:rsidR="00F563B8" w:rsidRPr="00920C54">
        <w:rPr>
          <w:rFonts w:ascii="Times New Roman" w:hAnsi="Times New Roman"/>
          <w:sz w:val="28"/>
          <w:szCs w:val="28"/>
        </w:rPr>
        <w:t xml:space="preserve"> in a month (period) is calculated with an accuracy of one decimal place according to the following formula:</w:t>
      </w:r>
    </w:p>
    <w:p w:rsidR="00F563B8" w:rsidRPr="00DF5BC9" w:rsidRDefault="00F563B8" w:rsidP="00F563B8">
      <w:pPr>
        <w:tabs>
          <w:tab w:val="left" w:pos="851"/>
          <w:tab w:val="left" w:pos="1134"/>
        </w:tabs>
        <w:spacing w:after="0" w:line="240" w:lineRule="auto"/>
        <w:jc w:val="both"/>
        <w:rPr>
          <w:rFonts w:ascii="Times New Roman" w:hAnsi="Times New Roman"/>
          <w:sz w:val="16"/>
          <w:szCs w:val="16"/>
        </w:rPr>
      </w:pPr>
    </w:p>
    <w:p w:rsidR="00F563B8" w:rsidRPr="00920C54" w:rsidRDefault="00F563B8" w:rsidP="00F563B8">
      <w:pPr>
        <w:spacing w:after="0" w:line="240" w:lineRule="auto"/>
        <w:ind w:left="3540" w:firstLine="708"/>
        <w:outlineLvl w:val="0"/>
        <w:rPr>
          <w:rFonts w:ascii="Times New Roman" w:hAnsi="Times New Roman"/>
          <w:sz w:val="32"/>
          <w:szCs w:val="32"/>
        </w:rPr>
      </w:pPr>
      <w:r w:rsidRPr="00920C54">
        <w:rPr>
          <w:rFonts w:ascii="Times New Roman" w:hAnsi="Times New Roman"/>
          <w:i/>
          <w:noProof/>
          <w:sz w:val="32"/>
          <w:szCs w:val="32"/>
          <w:lang w:val="en-US"/>
        </w:rPr>
        <w:t xml:space="preserve">S </w:t>
      </w:r>
      <w:r w:rsidRPr="00920C54">
        <w:rPr>
          <w:rFonts w:ascii="Times New Roman" w:hAnsi="Times New Roman"/>
          <w:i/>
          <w:noProof/>
          <w:sz w:val="32"/>
          <w:szCs w:val="32"/>
          <w:vertAlign w:val="superscript"/>
          <w:lang w:val="en-US"/>
        </w:rPr>
        <w:t xml:space="preserve">t </w:t>
      </w:r>
      <w:r w:rsidRPr="00920C54">
        <w:rPr>
          <w:rFonts w:ascii="Times New Roman" w:hAnsi="Times New Roman"/>
          <w:i/>
          <w:noProof/>
          <w:sz w:val="32"/>
          <w:szCs w:val="32"/>
        </w:rPr>
        <w:t xml:space="preserve">= </w:t>
      </w:r>
      <w:r w:rsidRPr="00920C54">
        <w:rPr>
          <w:rFonts w:ascii="Times New Roman" w:hAnsi="Times New Roman"/>
          <w:i/>
          <w:noProof/>
          <w:sz w:val="32"/>
          <w:szCs w:val="32"/>
          <w:lang w:val="en-US"/>
        </w:rPr>
        <w:t xml:space="preserve">S </w:t>
      </w:r>
      <w:r w:rsidRPr="00920C54">
        <w:rPr>
          <w:rFonts w:ascii="Times New Roman" w:hAnsi="Times New Roman"/>
          <w:i/>
          <w:noProof/>
          <w:sz w:val="32"/>
          <w:szCs w:val="32"/>
          <w:vertAlign w:val="superscript"/>
        </w:rPr>
        <w:t xml:space="preserve">1 </w:t>
      </w:r>
      <w:r w:rsidRPr="00920C54">
        <w:rPr>
          <w:rFonts w:ascii="Times New Roman" w:hAnsi="Times New Roman"/>
          <w:i/>
          <w:noProof/>
          <w:sz w:val="32"/>
          <w:szCs w:val="32"/>
        </w:rPr>
        <w:t xml:space="preserve">+( OP </w:t>
      </w:r>
      <w:r w:rsidRPr="00920C54">
        <w:rPr>
          <w:rFonts w:ascii="Times New Roman" w:hAnsi="Times New Roman"/>
          <w:i/>
          <w:noProof/>
          <w:sz w:val="32"/>
          <w:szCs w:val="32"/>
          <w:vertAlign w:val="superscript"/>
          <w:lang w:val="en-US"/>
        </w:rPr>
        <w:t>t</w:t>
      </w:r>
      <w:r w:rsidRPr="00920C54">
        <w:rPr>
          <w:rFonts w:ascii="Times New Roman" w:hAnsi="Times New Roman"/>
          <w:i/>
          <w:noProof/>
          <w:sz w:val="32"/>
          <w:szCs w:val="32"/>
          <w:vertAlign w:val="superscript"/>
        </w:rPr>
        <w:t xml:space="preserve"> </w:t>
      </w:r>
      <w:r w:rsidRPr="00920C54">
        <w:rPr>
          <w:rFonts w:ascii="Times New Roman" w:hAnsi="Times New Roman"/>
          <w:i/>
          <w:noProof/>
          <w:sz w:val="32"/>
          <w:szCs w:val="32"/>
        </w:rPr>
        <w:t>/2),</w:t>
      </w:r>
    </w:p>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sz w:val="28"/>
          <w:szCs w:val="28"/>
        </w:rPr>
        <w:t xml:space="preserve">where </w:t>
      </w:r>
      <w:r w:rsidRPr="00920C54">
        <w:rPr>
          <w:rFonts w:ascii="Times New Roman" w:hAnsi="Times New Roman" w:cs="Times New Roman"/>
          <w:sz w:val="28"/>
          <w:szCs w:val="28"/>
          <w:lang w:val="kk-KZ"/>
        </w:rPr>
        <w:t>:</w:t>
      </w:r>
      <w:r w:rsidRPr="00920C54">
        <w:rPr>
          <w:rFonts w:ascii="Times New Roman" w:hAnsi="Times New Roman" w:cs="Times New Roman"/>
          <w:sz w:val="28"/>
          <w:szCs w:val="28"/>
        </w:rPr>
        <w:tab/>
      </w:r>
    </w:p>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i/>
          <w:sz w:val="28"/>
          <w:szCs w:val="28"/>
          <w:lang w:val="en-US"/>
        </w:rPr>
        <w:t xml:space="preserve">S </w:t>
      </w:r>
      <w:r w:rsidRPr="00920C54">
        <w:rPr>
          <w:rFonts w:ascii="Times New Roman" w:hAnsi="Times New Roman" w:cs="Times New Roman"/>
          <w:i/>
          <w:sz w:val="28"/>
          <w:szCs w:val="28"/>
          <w:vertAlign w:val="superscript"/>
          <w:lang w:val="en-US"/>
        </w:rPr>
        <w:t xml:space="preserve">t </w:t>
      </w:r>
      <w:r w:rsidR="00246EA9" w:rsidRPr="00920C54">
        <w:rPr>
          <w:rFonts w:ascii="Times New Roman" w:hAnsi="Times New Roman" w:cs="Times New Roman"/>
          <w:sz w:val="28"/>
          <w:szCs w:val="28"/>
        </w:rPr>
        <w:t xml:space="preserve">– </w:t>
      </w:r>
      <w:r w:rsidR="00246EA9">
        <w:rPr>
          <w:rFonts w:ascii="Times New Roman" w:eastAsia="Calibri" w:hAnsi="Times New Roman" w:cs="Times New Roman"/>
          <w:sz w:val="28"/>
          <w:szCs w:val="28"/>
          <w:lang w:eastAsia="en-US"/>
        </w:rPr>
        <w:t>the average number of population</w:t>
      </w:r>
      <w:r w:rsidRPr="00920C54">
        <w:rPr>
          <w:rFonts w:ascii="Times New Roman" w:eastAsia="Calibri" w:hAnsi="Times New Roman" w:cs="Times New Roman"/>
          <w:sz w:val="28"/>
          <w:szCs w:val="28"/>
          <w:lang w:eastAsia="en-US"/>
        </w:rPr>
        <w:t>;</w:t>
      </w:r>
    </w:p>
    <w:p w:rsidR="00F563B8" w:rsidRPr="00920C54" w:rsidRDefault="00F563B8" w:rsidP="00F563B8">
      <w:pPr>
        <w:pStyle w:val="ConsPlusNonformat"/>
        <w:ind w:firstLine="709"/>
        <w:jc w:val="both"/>
        <w:rPr>
          <w:rFonts w:ascii="Times New Roman" w:eastAsia="Calibri" w:hAnsi="Times New Roman" w:cs="Times New Roman"/>
          <w:sz w:val="28"/>
          <w:szCs w:val="28"/>
          <w:lang w:eastAsia="en-US"/>
        </w:rPr>
      </w:pPr>
      <w:r w:rsidRPr="00920C54">
        <w:rPr>
          <w:rFonts w:ascii="Times New Roman" w:hAnsi="Times New Roman" w:cs="Times New Roman"/>
          <w:i/>
          <w:sz w:val="28"/>
          <w:szCs w:val="28"/>
          <w:lang w:val="en-US"/>
        </w:rPr>
        <w:t xml:space="preserve">S </w:t>
      </w:r>
      <w:r w:rsidRPr="00920C54">
        <w:rPr>
          <w:rFonts w:ascii="Times New Roman" w:hAnsi="Times New Roman" w:cs="Times New Roman"/>
          <w:i/>
          <w:sz w:val="28"/>
          <w:szCs w:val="28"/>
          <w:vertAlign w:val="superscript"/>
        </w:rPr>
        <w:t xml:space="preserve">1 </w:t>
      </w:r>
      <w:r w:rsidR="00246EA9">
        <w:rPr>
          <w:rFonts w:ascii="Times New Roman" w:hAnsi="Times New Roman" w:cs="Times New Roman"/>
          <w:sz w:val="28"/>
          <w:szCs w:val="28"/>
        </w:rPr>
        <w:t>–</w:t>
      </w:r>
      <w:r w:rsidRPr="00920C54">
        <w:rPr>
          <w:rFonts w:ascii="Times New Roman" w:hAnsi="Times New Roman" w:cs="Times New Roman"/>
          <w:sz w:val="28"/>
          <w:szCs w:val="28"/>
        </w:rPr>
        <w:t xml:space="preserve"> </w:t>
      </w:r>
      <w:r w:rsidRPr="00920C54">
        <w:rPr>
          <w:rFonts w:ascii="Times New Roman" w:eastAsia="Calibri" w:hAnsi="Times New Roman" w:cs="Times New Roman"/>
          <w:sz w:val="28"/>
          <w:szCs w:val="28"/>
          <w:lang w:eastAsia="en-US"/>
        </w:rPr>
        <w:t>population as of January 1 of the reporting year;</w:t>
      </w:r>
    </w:p>
    <w:p w:rsidR="00F563B8" w:rsidRPr="00920C54" w:rsidRDefault="00F563B8" w:rsidP="00F563B8">
      <w:pPr>
        <w:pStyle w:val="ConsPlusNonformat"/>
        <w:ind w:firstLine="709"/>
        <w:jc w:val="both"/>
        <w:rPr>
          <w:rFonts w:ascii="Times New Roman" w:eastAsia="Calibri" w:hAnsi="Times New Roman" w:cs="Times New Roman"/>
          <w:sz w:val="28"/>
          <w:szCs w:val="28"/>
          <w:lang w:eastAsia="en-US"/>
        </w:rPr>
      </w:pPr>
      <w:r w:rsidRPr="00920C54">
        <w:rPr>
          <w:rFonts w:ascii="Times New Roman" w:hAnsi="Times New Roman" w:cs="Times New Roman"/>
          <w:i/>
          <w:sz w:val="28"/>
          <w:szCs w:val="28"/>
        </w:rPr>
        <w:t xml:space="preserve">OP </w:t>
      </w:r>
      <w:r w:rsidRPr="00920C54">
        <w:rPr>
          <w:rFonts w:ascii="Times New Roman" w:hAnsi="Times New Roman" w:cs="Times New Roman"/>
          <w:i/>
          <w:sz w:val="28"/>
          <w:szCs w:val="28"/>
          <w:vertAlign w:val="superscript"/>
        </w:rPr>
        <w:t xml:space="preserve">t </w:t>
      </w:r>
      <w:r w:rsidR="00246EA9">
        <w:rPr>
          <w:rFonts w:ascii="Times New Roman" w:hAnsi="Times New Roman" w:cs="Times New Roman"/>
          <w:sz w:val="28"/>
          <w:szCs w:val="28"/>
        </w:rPr>
        <w:t>–</w:t>
      </w:r>
      <w:r w:rsidRPr="00920C54">
        <w:rPr>
          <w:rFonts w:ascii="Times New Roman" w:hAnsi="Times New Roman" w:cs="Times New Roman"/>
          <w:sz w:val="28"/>
          <w:szCs w:val="28"/>
        </w:rPr>
        <w:t xml:space="preserve"> </w:t>
      </w:r>
      <w:r>
        <w:rPr>
          <w:rFonts w:ascii="Times New Roman" w:eastAsia="Calibri" w:hAnsi="Times New Roman" w:cs="Times New Roman"/>
          <w:sz w:val="28"/>
          <w:szCs w:val="28"/>
          <w:lang w:eastAsia="en-US"/>
        </w:rPr>
        <w:t>total increase, decrease (</w:t>
      </w:r>
      <w:r w:rsidR="00246EA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F563B8" w:rsidRPr="00920C54" w:rsidRDefault="00F563B8" w:rsidP="00F563B8">
      <w:pPr>
        <w:pStyle w:val="ConsPlusNonformat"/>
        <w:ind w:firstLine="709"/>
        <w:jc w:val="both"/>
        <w:rPr>
          <w:rFonts w:ascii="Times New Roman" w:eastAsia="Calibri" w:hAnsi="Times New Roman" w:cs="Times New Roman"/>
          <w:sz w:val="28"/>
          <w:szCs w:val="28"/>
          <w:lang w:eastAsia="en-US"/>
        </w:rPr>
      </w:pPr>
      <w:r w:rsidRPr="00920C54">
        <w:rPr>
          <w:rFonts w:ascii="Times New Roman" w:hAnsi="Times New Roman" w:cs="Times New Roman"/>
          <w:i/>
          <w:sz w:val="28"/>
          <w:szCs w:val="28"/>
          <w:lang w:val="en-US"/>
        </w:rPr>
        <w:t xml:space="preserve">t </w:t>
      </w:r>
      <w:r w:rsidRPr="00920C54">
        <w:rPr>
          <w:rFonts w:ascii="Times New Roman" w:hAnsi="Times New Roman" w:cs="Times New Roman"/>
          <w:sz w:val="28"/>
          <w:szCs w:val="28"/>
        </w:rPr>
        <w:t xml:space="preserve">– </w:t>
      </w:r>
      <w:r w:rsidRPr="00920C54">
        <w:rPr>
          <w:rFonts w:ascii="Times New Roman" w:eastAsia="Calibri" w:hAnsi="Times New Roman" w:cs="Times New Roman"/>
          <w:sz w:val="28"/>
          <w:szCs w:val="28"/>
          <w:lang w:eastAsia="en-US"/>
        </w:rPr>
        <w:t>month (period).</w:t>
      </w:r>
    </w:p>
    <w:p w:rsidR="00F563B8" w:rsidRPr="000B312F" w:rsidRDefault="00F563B8" w:rsidP="00F563B8">
      <w:pPr>
        <w:spacing w:after="0" w:line="240" w:lineRule="auto"/>
        <w:ind w:firstLine="709"/>
        <w:jc w:val="both"/>
        <w:rPr>
          <w:rFonts w:ascii="Times New Roman" w:hAnsi="Times New Roman"/>
          <w:sz w:val="28"/>
          <w:szCs w:val="28"/>
        </w:rPr>
      </w:pPr>
      <w:r w:rsidRPr="00920C54">
        <w:rPr>
          <w:rFonts w:ascii="Times New Roman" w:hAnsi="Times New Roman"/>
          <w:sz w:val="28"/>
          <w:szCs w:val="28"/>
        </w:rPr>
        <w:t>The total marriage rate is calculated using the following formula:</w:t>
      </w:r>
    </w:p>
    <w:p w:rsidR="00F563B8" w:rsidRPr="005A4BFC" w:rsidRDefault="00F563B8" w:rsidP="00F563B8">
      <w:pPr>
        <w:pStyle w:val="ConsPlusNonformat"/>
        <w:ind w:firstLine="709"/>
        <w:jc w:val="both"/>
        <w:rPr>
          <w:rFonts w:ascii="Times New Roman" w:hAnsi="Times New Roman" w:cs="Times New Roman"/>
          <w:sz w:val="16"/>
          <w:szCs w:val="16"/>
        </w:rPr>
      </w:pPr>
    </w:p>
    <w:tbl>
      <w:tblPr>
        <w:tblW w:w="4081" w:type="dxa"/>
        <w:jc w:val="center"/>
        <w:tblLook w:val="04A0" w:firstRow="1" w:lastRow="0" w:firstColumn="1" w:lastColumn="0" w:noHBand="0" w:noVBand="1"/>
      </w:tblPr>
      <w:tblGrid>
        <w:gridCol w:w="1021"/>
        <w:gridCol w:w="491"/>
        <w:gridCol w:w="1245"/>
        <w:gridCol w:w="8"/>
        <w:gridCol w:w="380"/>
        <w:gridCol w:w="8"/>
        <w:gridCol w:w="928"/>
      </w:tblGrid>
      <w:tr w:rsidR="00246EA9" w:rsidRPr="004039EF" w:rsidTr="00246EA9">
        <w:trPr>
          <w:trHeight w:val="307"/>
          <w:jc w:val="center"/>
        </w:trPr>
        <w:tc>
          <w:tcPr>
            <w:tcW w:w="1019" w:type="dxa"/>
            <w:vMerge w:val="restart"/>
            <w:tcBorders>
              <w:top w:val="nil"/>
              <w:left w:val="nil"/>
              <w:bottom w:val="nil"/>
              <w:right w:val="nil"/>
            </w:tcBorders>
            <w:shd w:val="clear" w:color="auto" w:fill="auto"/>
            <w:vAlign w:val="center"/>
            <w:hideMark/>
          </w:tcPr>
          <w:p w:rsidR="00246EA9" w:rsidRPr="004039EF" w:rsidRDefault="00246EA9" w:rsidP="00691746">
            <w:pPr>
              <w:spacing w:after="0" w:line="240" w:lineRule="auto"/>
              <w:jc w:val="center"/>
              <w:rPr>
                <w:rFonts w:ascii="Times New Roman" w:hAnsi="Times New Roman"/>
                <w:i/>
                <w:iCs/>
                <w:color w:val="000000"/>
                <w:sz w:val="32"/>
                <w:szCs w:val="32"/>
              </w:rPr>
            </w:pPr>
            <w:r w:rsidRPr="004039EF">
              <w:rPr>
                <w:rFonts w:ascii="Times New Roman" w:hAnsi="Times New Roman"/>
                <w:i/>
                <w:iCs/>
                <w:color w:val="000000"/>
                <w:sz w:val="32"/>
                <w:szCs w:val="32"/>
              </w:rPr>
              <w:t>К (B</w:t>
            </w:r>
            <w:r w:rsidRPr="004039EF">
              <w:rPr>
                <w:rFonts w:ascii="Times New Roman" w:hAnsi="Times New Roman"/>
                <w:i/>
                <w:iCs/>
                <w:color w:val="000000"/>
                <w:sz w:val="32"/>
                <w:szCs w:val="32"/>
                <w:vertAlign w:val="superscript"/>
              </w:rPr>
              <w:t>t</w:t>
            </w:r>
            <w:r w:rsidRPr="004039EF">
              <w:rPr>
                <w:rFonts w:ascii="Times New Roman" w:hAnsi="Times New Roman"/>
                <w:i/>
                <w:iCs/>
                <w:color w:val="000000"/>
                <w:sz w:val="32"/>
                <w:szCs w:val="32"/>
              </w:rPr>
              <w:t>)</w:t>
            </w:r>
          </w:p>
        </w:tc>
        <w:tc>
          <w:tcPr>
            <w:tcW w:w="490" w:type="dxa"/>
            <w:vMerge w:val="restart"/>
            <w:tcBorders>
              <w:top w:val="nil"/>
              <w:left w:val="nil"/>
              <w:bottom w:val="nil"/>
              <w:right w:val="nil"/>
            </w:tcBorders>
            <w:shd w:val="clear" w:color="auto" w:fill="auto"/>
            <w:vAlign w:val="center"/>
            <w:hideMark/>
          </w:tcPr>
          <w:p w:rsidR="00246EA9" w:rsidRPr="004039EF" w:rsidRDefault="00246EA9" w:rsidP="00691746">
            <w:pPr>
              <w:spacing w:after="0" w:line="240" w:lineRule="auto"/>
              <w:jc w:val="center"/>
              <w:rPr>
                <w:rFonts w:ascii="Times New Roman" w:hAnsi="Times New Roman"/>
                <w:i/>
                <w:iCs/>
                <w:color w:val="000000"/>
                <w:sz w:val="32"/>
                <w:szCs w:val="32"/>
              </w:rPr>
            </w:pPr>
            <w:r w:rsidRPr="004039EF">
              <w:rPr>
                <w:rFonts w:ascii="Times New Roman" w:hAnsi="Times New Roman"/>
                <w:i/>
                <w:iCs/>
                <w:color w:val="000000"/>
                <w:sz w:val="32"/>
                <w:szCs w:val="32"/>
              </w:rPr>
              <w:t>=</w:t>
            </w:r>
          </w:p>
        </w:tc>
        <w:tc>
          <w:tcPr>
            <w:tcW w:w="1248" w:type="dxa"/>
            <w:tcBorders>
              <w:top w:val="nil"/>
              <w:left w:val="nil"/>
              <w:bottom w:val="single" w:sz="8" w:space="0" w:color="auto"/>
              <w:right w:val="nil"/>
            </w:tcBorders>
            <w:shd w:val="clear" w:color="auto" w:fill="auto"/>
            <w:hideMark/>
          </w:tcPr>
          <w:p w:rsidR="00246EA9" w:rsidRPr="004039EF" w:rsidRDefault="00246EA9" w:rsidP="00691746">
            <w:pPr>
              <w:spacing w:after="0" w:line="240" w:lineRule="auto"/>
              <w:jc w:val="center"/>
              <w:rPr>
                <w:rFonts w:ascii="Times New Roman" w:hAnsi="Times New Roman"/>
                <w:i/>
                <w:iCs/>
                <w:color w:val="000000"/>
                <w:sz w:val="32"/>
                <w:szCs w:val="32"/>
              </w:rPr>
            </w:pPr>
            <w:r w:rsidRPr="004039EF">
              <w:rPr>
                <w:rFonts w:ascii="Times New Roman" w:hAnsi="Times New Roman"/>
                <w:i/>
                <w:iCs/>
                <w:color w:val="000000"/>
                <w:sz w:val="32"/>
                <w:szCs w:val="32"/>
                <w:lang w:val="en-US"/>
              </w:rPr>
              <w:t>B</w:t>
            </w:r>
            <w:r w:rsidRPr="004039EF">
              <w:rPr>
                <w:rFonts w:ascii="Times New Roman" w:hAnsi="Times New Roman"/>
                <w:i/>
                <w:iCs/>
                <w:color w:val="000000"/>
                <w:sz w:val="32"/>
                <w:szCs w:val="32"/>
                <w:vertAlign w:val="superscript"/>
                <w:lang w:val="en-US"/>
              </w:rPr>
              <w:t>t</w:t>
            </w:r>
            <w:r w:rsidRPr="004039EF">
              <w:rPr>
                <w:rFonts w:ascii="Times New Roman" w:hAnsi="Times New Roman"/>
                <w:i/>
                <w:iCs/>
                <w:color w:val="000000"/>
                <w:sz w:val="32"/>
                <w:szCs w:val="32"/>
                <w:lang w:val="en-US"/>
              </w:rPr>
              <w:t xml:space="preserve"> </w:t>
            </w:r>
            <w:r w:rsidRPr="0011235C">
              <w:rPr>
                <w:rFonts w:ascii="Times New Roman" w:hAnsi="Times New Roman"/>
                <w:i/>
                <w:iCs/>
                <w:color w:val="000000"/>
                <w:sz w:val="48"/>
                <w:szCs w:val="48"/>
                <w:vertAlign w:val="subscript"/>
                <w:lang w:val="kk-KZ"/>
              </w:rPr>
              <w:t>*</w:t>
            </w:r>
            <w:r w:rsidRPr="004039EF">
              <w:rPr>
                <w:rFonts w:ascii="Times New Roman" w:hAnsi="Times New Roman"/>
                <w:i/>
                <w:iCs/>
                <w:color w:val="000000"/>
                <w:sz w:val="32"/>
                <w:szCs w:val="32"/>
                <w:lang w:val="en-US"/>
              </w:rPr>
              <w:t xml:space="preserve"> К</w:t>
            </w:r>
            <w:r w:rsidRPr="004039EF">
              <w:rPr>
                <w:rFonts w:ascii="Times New Roman" w:hAnsi="Times New Roman"/>
                <w:i/>
                <w:iCs/>
                <w:color w:val="000000"/>
                <w:sz w:val="32"/>
                <w:szCs w:val="32"/>
                <w:vertAlign w:val="superscript"/>
                <w:lang w:val="en-US"/>
              </w:rPr>
              <w:t>t</w:t>
            </w:r>
          </w:p>
        </w:tc>
        <w:tc>
          <w:tcPr>
            <w:tcW w:w="388" w:type="dxa"/>
            <w:gridSpan w:val="2"/>
            <w:vMerge w:val="restart"/>
            <w:tcBorders>
              <w:top w:val="nil"/>
              <w:left w:val="nil"/>
              <w:bottom w:val="nil"/>
              <w:right w:val="nil"/>
            </w:tcBorders>
            <w:shd w:val="clear" w:color="auto" w:fill="auto"/>
            <w:vAlign w:val="center"/>
            <w:hideMark/>
          </w:tcPr>
          <w:p w:rsidR="00246EA9" w:rsidRPr="004039EF" w:rsidRDefault="00246EA9" w:rsidP="00691746">
            <w:pPr>
              <w:spacing w:after="0" w:line="240" w:lineRule="auto"/>
              <w:jc w:val="center"/>
              <w:rPr>
                <w:rFonts w:ascii="Times New Roman" w:hAnsi="Times New Roman"/>
                <w:i/>
                <w:iCs/>
                <w:color w:val="000000"/>
                <w:sz w:val="32"/>
                <w:szCs w:val="32"/>
              </w:rPr>
            </w:pPr>
            <w:r w:rsidRPr="004039EF">
              <w:rPr>
                <w:rFonts w:ascii="Times New Roman" w:hAnsi="Times New Roman"/>
                <w:i/>
                <w:iCs/>
                <w:color w:val="000000"/>
                <w:sz w:val="32"/>
                <w:szCs w:val="32"/>
              </w:rPr>
              <w:t xml:space="preserve">* </w:t>
            </w:r>
          </w:p>
        </w:tc>
        <w:tc>
          <w:tcPr>
            <w:tcW w:w="936" w:type="dxa"/>
            <w:gridSpan w:val="2"/>
            <w:vMerge w:val="restart"/>
            <w:tcBorders>
              <w:top w:val="nil"/>
              <w:left w:val="nil"/>
              <w:bottom w:val="nil"/>
              <w:right w:val="nil"/>
            </w:tcBorders>
            <w:shd w:val="clear" w:color="auto" w:fill="auto"/>
            <w:noWrap/>
            <w:vAlign w:val="center"/>
            <w:hideMark/>
          </w:tcPr>
          <w:p w:rsidR="00246EA9" w:rsidRPr="004039EF" w:rsidRDefault="00246EA9" w:rsidP="00691746">
            <w:pPr>
              <w:spacing w:after="0" w:line="240" w:lineRule="auto"/>
              <w:jc w:val="center"/>
              <w:rPr>
                <w:rFonts w:ascii="Times New Roman" w:hAnsi="Times New Roman"/>
                <w:i/>
                <w:color w:val="000000"/>
                <w:sz w:val="32"/>
                <w:szCs w:val="32"/>
              </w:rPr>
            </w:pPr>
            <w:r w:rsidRPr="004039EF">
              <w:rPr>
                <w:rFonts w:ascii="Times New Roman" w:hAnsi="Times New Roman"/>
                <w:i/>
                <w:color w:val="000000"/>
                <w:sz w:val="32"/>
                <w:szCs w:val="32"/>
              </w:rPr>
              <w:t>1000</w:t>
            </w:r>
            <w:r>
              <w:rPr>
                <w:rFonts w:ascii="Times New Roman" w:hAnsi="Times New Roman"/>
                <w:i/>
                <w:color w:val="000000"/>
                <w:sz w:val="32"/>
                <w:szCs w:val="32"/>
              </w:rPr>
              <w:t>,</w:t>
            </w:r>
          </w:p>
        </w:tc>
      </w:tr>
      <w:tr w:rsidR="00246EA9" w:rsidRPr="004039EF" w:rsidTr="00246EA9">
        <w:trPr>
          <w:trHeight w:val="511"/>
          <w:jc w:val="center"/>
        </w:trPr>
        <w:tc>
          <w:tcPr>
            <w:tcW w:w="1019" w:type="dxa"/>
            <w:vMerge/>
            <w:tcBorders>
              <w:top w:val="nil"/>
              <w:left w:val="nil"/>
              <w:bottom w:val="nil"/>
              <w:right w:val="nil"/>
            </w:tcBorders>
            <w:vAlign w:val="center"/>
            <w:hideMark/>
          </w:tcPr>
          <w:p w:rsidR="00246EA9" w:rsidRPr="004039EF" w:rsidRDefault="00246EA9" w:rsidP="00691746">
            <w:pPr>
              <w:spacing w:after="0" w:line="240" w:lineRule="auto"/>
              <w:rPr>
                <w:rFonts w:ascii="Times New Roman" w:hAnsi="Times New Roman"/>
                <w:i/>
                <w:iCs/>
                <w:color w:val="000000"/>
                <w:sz w:val="32"/>
                <w:szCs w:val="32"/>
              </w:rPr>
            </w:pPr>
          </w:p>
        </w:tc>
        <w:tc>
          <w:tcPr>
            <w:tcW w:w="490" w:type="dxa"/>
            <w:vMerge/>
            <w:tcBorders>
              <w:top w:val="nil"/>
              <w:left w:val="nil"/>
              <w:bottom w:val="nil"/>
              <w:right w:val="nil"/>
            </w:tcBorders>
            <w:vAlign w:val="center"/>
            <w:hideMark/>
          </w:tcPr>
          <w:p w:rsidR="00246EA9" w:rsidRPr="004039EF" w:rsidRDefault="00246EA9" w:rsidP="00691746">
            <w:pPr>
              <w:spacing w:after="0" w:line="240" w:lineRule="auto"/>
              <w:rPr>
                <w:rFonts w:ascii="Times New Roman" w:hAnsi="Times New Roman"/>
                <w:i/>
                <w:iCs/>
                <w:color w:val="000000"/>
                <w:sz w:val="32"/>
                <w:szCs w:val="32"/>
              </w:rPr>
            </w:pPr>
          </w:p>
        </w:tc>
        <w:tc>
          <w:tcPr>
            <w:tcW w:w="1248" w:type="dxa"/>
            <w:tcBorders>
              <w:top w:val="nil"/>
              <w:left w:val="nil"/>
              <w:bottom w:val="nil"/>
              <w:right w:val="nil"/>
            </w:tcBorders>
            <w:shd w:val="clear" w:color="auto" w:fill="auto"/>
            <w:hideMark/>
          </w:tcPr>
          <w:p w:rsidR="00246EA9" w:rsidRPr="004039EF" w:rsidRDefault="00246EA9" w:rsidP="00691746">
            <w:pPr>
              <w:spacing w:after="0" w:line="240" w:lineRule="auto"/>
              <w:jc w:val="center"/>
              <w:rPr>
                <w:rFonts w:ascii="Times New Roman" w:hAnsi="Times New Roman"/>
                <w:i/>
                <w:iCs/>
                <w:color w:val="000000"/>
                <w:sz w:val="32"/>
                <w:szCs w:val="32"/>
              </w:rPr>
            </w:pPr>
            <w:r w:rsidRPr="004039EF">
              <w:rPr>
                <w:rFonts w:ascii="Times New Roman" w:hAnsi="Times New Roman"/>
                <w:i/>
                <w:iCs/>
                <w:color w:val="000000"/>
                <w:sz w:val="32"/>
                <w:szCs w:val="32"/>
              </w:rPr>
              <w:t>S</w:t>
            </w:r>
            <w:r w:rsidRPr="004039EF">
              <w:rPr>
                <w:rFonts w:ascii="Times New Roman" w:hAnsi="Times New Roman"/>
                <w:i/>
                <w:iCs/>
                <w:color w:val="000000"/>
                <w:sz w:val="32"/>
                <w:szCs w:val="32"/>
                <w:vertAlign w:val="superscript"/>
              </w:rPr>
              <w:t>t</w:t>
            </w:r>
          </w:p>
        </w:tc>
        <w:tc>
          <w:tcPr>
            <w:tcW w:w="388" w:type="dxa"/>
            <w:gridSpan w:val="2"/>
            <w:vMerge/>
            <w:tcBorders>
              <w:top w:val="nil"/>
              <w:left w:val="nil"/>
              <w:bottom w:val="nil"/>
              <w:right w:val="nil"/>
            </w:tcBorders>
            <w:vAlign w:val="center"/>
            <w:hideMark/>
          </w:tcPr>
          <w:p w:rsidR="00246EA9" w:rsidRPr="004039EF" w:rsidRDefault="00246EA9" w:rsidP="00691746">
            <w:pPr>
              <w:spacing w:after="0" w:line="240" w:lineRule="auto"/>
              <w:rPr>
                <w:rFonts w:ascii="Times New Roman" w:hAnsi="Times New Roman"/>
                <w:i/>
                <w:iCs/>
                <w:color w:val="000000"/>
                <w:sz w:val="32"/>
                <w:szCs w:val="32"/>
              </w:rPr>
            </w:pPr>
          </w:p>
        </w:tc>
        <w:tc>
          <w:tcPr>
            <w:tcW w:w="936" w:type="dxa"/>
            <w:gridSpan w:val="2"/>
            <w:vMerge/>
            <w:tcBorders>
              <w:top w:val="nil"/>
              <w:left w:val="nil"/>
              <w:bottom w:val="nil"/>
              <w:right w:val="nil"/>
            </w:tcBorders>
            <w:vAlign w:val="center"/>
            <w:hideMark/>
          </w:tcPr>
          <w:p w:rsidR="00246EA9" w:rsidRPr="004039EF" w:rsidRDefault="00246EA9" w:rsidP="00691746">
            <w:pPr>
              <w:spacing w:after="0" w:line="240" w:lineRule="auto"/>
              <w:rPr>
                <w:rFonts w:ascii="Times New Roman" w:hAnsi="Times New Roman"/>
                <w:i/>
                <w:color w:val="000000"/>
                <w:sz w:val="32"/>
                <w:szCs w:val="32"/>
              </w:rPr>
            </w:pPr>
          </w:p>
        </w:tc>
      </w:tr>
      <w:tr w:rsidR="00F563B8" w:rsidRPr="004039EF" w:rsidTr="00246EA9">
        <w:trPr>
          <w:trHeight w:val="307"/>
          <w:jc w:val="center"/>
        </w:trPr>
        <w:tc>
          <w:tcPr>
            <w:tcW w:w="1022" w:type="dxa"/>
            <w:vMerge w:val="restart"/>
            <w:tcBorders>
              <w:top w:val="nil"/>
              <w:left w:val="nil"/>
              <w:bottom w:val="nil"/>
              <w:right w:val="nil"/>
            </w:tcBorders>
            <w:shd w:val="clear" w:color="auto" w:fill="auto"/>
            <w:vAlign w:val="center"/>
          </w:tcPr>
          <w:p w:rsidR="00F563B8" w:rsidRPr="004039EF" w:rsidRDefault="00F563B8" w:rsidP="00FE3351">
            <w:pPr>
              <w:spacing w:after="0" w:line="240" w:lineRule="auto"/>
              <w:jc w:val="center"/>
              <w:rPr>
                <w:rFonts w:ascii="Times New Roman" w:hAnsi="Times New Roman"/>
                <w:i/>
                <w:iCs/>
                <w:color w:val="000000"/>
                <w:sz w:val="32"/>
                <w:szCs w:val="32"/>
              </w:rPr>
            </w:pPr>
          </w:p>
        </w:tc>
        <w:tc>
          <w:tcPr>
            <w:tcW w:w="491" w:type="dxa"/>
            <w:vMerge w:val="restart"/>
            <w:tcBorders>
              <w:top w:val="nil"/>
              <w:left w:val="nil"/>
              <w:bottom w:val="nil"/>
              <w:right w:val="nil"/>
            </w:tcBorders>
            <w:shd w:val="clear" w:color="auto" w:fill="auto"/>
            <w:vAlign w:val="center"/>
          </w:tcPr>
          <w:p w:rsidR="00F563B8" w:rsidRPr="004039EF" w:rsidRDefault="00F563B8" w:rsidP="00FE3351">
            <w:pPr>
              <w:spacing w:after="0" w:line="240" w:lineRule="auto"/>
              <w:jc w:val="center"/>
              <w:rPr>
                <w:rFonts w:ascii="Times New Roman" w:hAnsi="Times New Roman"/>
                <w:i/>
                <w:iCs/>
                <w:color w:val="000000"/>
                <w:sz w:val="32"/>
                <w:szCs w:val="32"/>
              </w:rPr>
            </w:pPr>
          </w:p>
        </w:tc>
        <w:tc>
          <w:tcPr>
            <w:tcW w:w="1256" w:type="dxa"/>
            <w:gridSpan w:val="2"/>
            <w:tcBorders>
              <w:top w:val="nil"/>
              <w:left w:val="nil"/>
              <w:bottom w:val="single" w:sz="8" w:space="0" w:color="auto"/>
              <w:right w:val="nil"/>
            </w:tcBorders>
            <w:shd w:val="clear" w:color="auto" w:fill="auto"/>
          </w:tcPr>
          <w:p w:rsidR="00F563B8" w:rsidRPr="004039EF" w:rsidRDefault="00F563B8" w:rsidP="00FE3351">
            <w:pPr>
              <w:spacing w:after="0" w:line="240" w:lineRule="auto"/>
              <w:jc w:val="center"/>
              <w:rPr>
                <w:rFonts w:ascii="Times New Roman" w:hAnsi="Times New Roman"/>
                <w:i/>
                <w:iCs/>
                <w:color w:val="000000"/>
                <w:sz w:val="32"/>
                <w:szCs w:val="32"/>
              </w:rPr>
            </w:pPr>
          </w:p>
        </w:tc>
        <w:tc>
          <w:tcPr>
            <w:tcW w:w="388" w:type="dxa"/>
            <w:gridSpan w:val="2"/>
            <w:vMerge w:val="restart"/>
            <w:tcBorders>
              <w:top w:val="nil"/>
              <w:left w:val="nil"/>
              <w:bottom w:val="nil"/>
              <w:right w:val="nil"/>
            </w:tcBorders>
            <w:shd w:val="clear" w:color="auto" w:fill="auto"/>
            <w:vAlign w:val="center"/>
          </w:tcPr>
          <w:p w:rsidR="00F563B8" w:rsidRPr="004039EF" w:rsidRDefault="00F563B8" w:rsidP="00FE3351">
            <w:pPr>
              <w:spacing w:after="0" w:line="240" w:lineRule="auto"/>
              <w:jc w:val="center"/>
              <w:rPr>
                <w:rFonts w:ascii="Times New Roman" w:hAnsi="Times New Roman"/>
                <w:i/>
                <w:iCs/>
                <w:color w:val="000000"/>
                <w:sz w:val="32"/>
                <w:szCs w:val="32"/>
              </w:rPr>
            </w:pPr>
          </w:p>
        </w:tc>
        <w:tc>
          <w:tcPr>
            <w:tcW w:w="924" w:type="dxa"/>
            <w:vMerge w:val="restart"/>
            <w:tcBorders>
              <w:top w:val="nil"/>
              <w:left w:val="nil"/>
              <w:bottom w:val="nil"/>
              <w:right w:val="nil"/>
            </w:tcBorders>
            <w:shd w:val="clear" w:color="auto" w:fill="auto"/>
            <w:noWrap/>
            <w:vAlign w:val="center"/>
          </w:tcPr>
          <w:p w:rsidR="00F563B8" w:rsidRPr="004039EF" w:rsidRDefault="00F563B8" w:rsidP="00FE3351">
            <w:pPr>
              <w:spacing w:after="0" w:line="240" w:lineRule="auto"/>
              <w:jc w:val="center"/>
              <w:rPr>
                <w:rFonts w:ascii="Times New Roman" w:hAnsi="Times New Roman"/>
                <w:i/>
                <w:color w:val="000000"/>
                <w:sz w:val="32"/>
                <w:szCs w:val="32"/>
              </w:rPr>
            </w:pPr>
          </w:p>
        </w:tc>
      </w:tr>
      <w:tr w:rsidR="00F563B8" w:rsidRPr="004039EF" w:rsidTr="00246EA9">
        <w:trPr>
          <w:trHeight w:val="511"/>
          <w:jc w:val="center"/>
        </w:trPr>
        <w:tc>
          <w:tcPr>
            <w:tcW w:w="1022" w:type="dxa"/>
            <w:vMerge/>
            <w:tcBorders>
              <w:top w:val="nil"/>
              <w:left w:val="nil"/>
              <w:bottom w:val="nil"/>
              <w:right w:val="nil"/>
            </w:tcBorders>
            <w:vAlign w:val="center"/>
          </w:tcPr>
          <w:p w:rsidR="00F563B8" w:rsidRPr="004039EF" w:rsidRDefault="00F563B8" w:rsidP="00FE3351">
            <w:pPr>
              <w:spacing w:after="0" w:line="240" w:lineRule="auto"/>
              <w:rPr>
                <w:rFonts w:ascii="Times New Roman" w:hAnsi="Times New Roman"/>
                <w:i/>
                <w:iCs/>
                <w:color w:val="000000"/>
                <w:sz w:val="32"/>
                <w:szCs w:val="32"/>
              </w:rPr>
            </w:pPr>
          </w:p>
        </w:tc>
        <w:tc>
          <w:tcPr>
            <w:tcW w:w="491" w:type="dxa"/>
            <w:vMerge/>
            <w:tcBorders>
              <w:top w:val="nil"/>
              <w:left w:val="nil"/>
              <w:bottom w:val="nil"/>
              <w:right w:val="nil"/>
            </w:tcBorders>
            <w:vAlign w:val="center"/>
          </w:tcPr>
          <w:p w:rsidR="00F563B8" w:rsidRPr="004039EF" w:rsidRDefault="00F563B8" w:rsidP="00FE3351">
            <w:pPr>
              <w:spacing w:after="0" w:line="240" w:lineRule="auto"/>
              <w:rPr>
                <w:rFonts w:ascii="Times New Roman" w:hAnsi="Times New Roman"/>
                <w:i/>
                <w:iCs/>
                <w:color w:val="000000"/>
                <w:sz w:val="32"/>
                <w:szCs w:val="32"/>
              </w:rPr>
            </w:pPr>
          </w:p>
        </w:tc>
        <w:tc>
          <w:tcPr>
            <w:tcW w:w="1256" w:type="dxa"/>
            <w:gridSpan w:val="2"/>
            <w:tcBorders>
              <w:top w:val="nil"/>
              <w:left w:val="nil"/>
              <w:bottom w:val="nil"/>
              <w:right w:val="nil"/>
            </w:tcBorders>
            <w:shd w:val="clear" w:color="auto" w:fill="auto"/>
          </w:tcPr>
          <w:p w:rsidR="00F563B8" w:rsidRPr="004039EF" w:rsidRDefault="00F563B8" w:rsidP="00FE3351">
            <w:pPr>
              <w:spacing w:after="0" w:line="240" w:lineRule="auto"/>
              <w:jc w:val="center"/>
              <w:rPr>
                <w:rFonts w:ascii="Times New Roman" w:hAnsi="Times New Roman"/>
                <w:i/>
                <w:iCs/>
                <w:color w:val="000000"/>
                <w:sz w:val="32"/>
                <w:szCs w:val="32"/>
              </w:rPr>
            </w:pPr>
          </w:p>
        </w:tc>
        <w:tc>
          <w:tcPr>
            <w:tcW w:w="388" w:type="dxa"/>
            <w:gridSpan w:val="2"/>
            <w:vMerge/>
            <w:tcBorders>
              <w:top w:val="nil"/>
              <w:left w:val="nil"/>
              <w:bottom w:val="nil"/>
              <w:right w:val="nil"/>
            </w:tcBorders>
            <w:vAlign w:val="center"/>
          </w:tcPr>
          <w:p w:rsidR="00F563B8" w:rsidRPr="004039EF" w:rsidRDefault="00F563B8" w:rsidP="00FE3351">
            <w:pPr>
              <w:spacing w:after="0" w:line="240" w:lineRule="auto"/>
              <w:rPr>
                <w:rFonts w:ascii="Times New Roman" w:hAnsi="Times New Roman"/>
                <w:i/>
                <w:iCs/>
                <w:color w:val="000000"/>
                <w:sz w:val="32"/>
                <w:szCs w:val="32"/>
              </w:rPr>
            </w:pPr>
          </w:p>
        </w:tc>
        <w:tc>
          <w:tcPr>
            <w:tcW w:w="924" w:type="dxa"/>
            <w:vMerge/>
            <w:tcBorders>
              <w:top w:val="nil"/>
              <w:left w:val="nil"/>
              <w:bottom w:val="nil"/>
              <w:right w:val="nil"/>
            </w:tcBorders>
            <w:vAlign w:val="center"/>
          </w:tcPr>
          <w:p w:rsidR="00F563B8" w:rsidRPr="004039EF" w:rsidRDefault="00F563B8" w:rsidP="00FE3351">
            <w:pPr>
              <w:spacing w:after="0" w:line="240" w:lineRule="auto"/>
              <w:rPr>
                <w:rFonts w:ascii="Times New Roman" w:hAnsi="Times New Roman"/>
                <w:i/>
                <w:color w:val="000000"/>
                <w:sz w:val="32"/>
                <w:szCs w:val="32"/>
              </w:rPr>
            </w:pPr>
          </w:p>
        </w:tc>
      </w:tr>
    </w:tbl>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sz w:val="28"/>
          <w:szCs w:val="28"/>
        </w:rPr>
        <w:t>Where:</w:t>
      </w:r>
    </w:p>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i/>
          <w:sz w:val="28"/>
          <w:szCs w:val="28"/>
        </w:rPr>
        <w:t xml:space="preserve">K ( </w:t>
      </w:r>
      <w:r w:rsidRPr="00920C54">
        <w:rPr>
          <w:rFonts w:ascii="Times New Roman" w:hAnsi="Times New Roman" w:cs="Times New Roman"/>
          <w:i/>
          <w:sz w:val="28"/>
          <w:szCs w:val="28"/>
          <w:lang w:val="en-US"/>
        </w:rPr>
        <w:t xml:space="preserve">B </w:t>
      </w:r>
      <w:r w:rsidRPr="00920C54">
        <w:rPr>
          <w:rFonts w:ascii="Times New Roman" w:hAnsi="Times New Roman" w:cs="Times New Roman"/>
          <w:i/>
          <w:sz w:val="28"/>
          <w:szCs w:val="28"/>
          <w:vertAlign w:val="superscript"/>
        </w:rPr>
        <w:t xml:space="preserve">t </w:t>
      </w:r>
      <w:bookmarkStart w:id="1" w:name="_GoBack"/>
      <w:bookmarkEnd w:id="1"/>
      <w:r w:rsidRPr="00920C54">
        <w:rPr>
          <w:rFonts w:ascii="Times New Roman" w:hAnsi="Times New Roman" w:cs="Times New Roman"/>
          <w:i/>
          <w:sz w:val="28"/>
          <w:szCs w:val="28"/>
        </w:rPr>
        <w:t xml:space="preserve">) </w:t>
      </w:r>
      <w:r w:rsidR="00246EA9">
        <w:rPr>
          <w:rFonts w:ascii="Times New Roman" w:hAnsi="Times New Roman" w:cs="Times New Roman"/>
          <w:sz w:val="28"/>
          <w:szCs w:val="28"/>
        </w:rPr>
        <w:t>–</w:t>
      </w:r>
      <w:r w:rsidRPr="00920C54">
        <w:rPr>
          <w:rFonts w:ascii="Times New Roman" w:hAnsi="Times New Roman" w:cs="Times New Roman"/>
          <w:sz w:val="28"/>
          <w:szCs w:val="28"/>
        </w:rPr>
        <w:t xml:space="preserve"> total marriage rate for the month (period);</w:t>
      </w:r>
      <w:r w:rsidRPr="00920C54">
        <w:rPr>
          <w:rFonts w:ascii="Times New Roman" w:hAnsi="Times New Roman" w:cs="Times New Roman"/>
          <w:sz w:val="28"/>
          <w:szCs w:val="28"/>
        </w:rPr>
        <w:tab/>
      </w:r>
    </w:p>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i/>
          <w:sz w:val="28"/>
          <w:szCs w:val="28"/>
          <w:lang w:val="en-US"/>
        </w:rPr>
        <w:t xml:space="preserve">B </w:t>
      </w:r>
      <w:r w:rsidRPr="00920C54">
        <w:rPr>
          <w:rFonts w:ascii="Times New Roman" w:hAnsi="Times New Roman" w:cs="Times New Roman"/>
          <w:i/>
          <w:sz w:val="28"/>
          <w:szCs w:val="28"/>
          <w:vertAlign w:val="superscript"/>
        </w:rPr>
        <w:t xml:space="preserve">t </w:t>
      </w:r>
      <w:r w:rsidR="00246EA9">
        <w:rPr>
          <w:rFonts w:ascii="Times New Roman" w:hAnsi="Times New Roman" w:cs="Times New Roman"/>
          <w:sz w:val="28"/>
          <w:szCs w:val="28"/>
        </w:rPr>
        <w:t>–</w:t>
      </w:r>
      <w:r w:rsidRPr="00920C54">
        <w:rPr>
          <w:rFonts w:ascii="Times New Roman" w:hAnsi="Times New Roman" w:cs="Times New Roman"/>
          <w:sz w:val="28"/>
          <w:szCs w:val="28"/>
        </w:rPr>
        <w:t xml:space="preserve"> the number of marriages;</w:t>
      </w:r>
    </w:p>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i/>
          <w:sz w:val="28"/>
          <w:szCs w:val="28"/>
        </w:rPr>
        <w:t xml:space="preserve">K </w:t>
      </w:r>
      <w:r w:rsidRPr="00920C54">
        <w:rPr>
          <w:rFonts w:ascii="Times New Roman" w:hAnsi="Times New Roman" w:cs="Times New Roman"/>
          <w:i/>
          <w:sz w:val="28"/>
          <w:szCs w:val="28"/>
          <w:vertAlign w:val="superscript"/>
        </w:rPr>
        <w:t xml:space="preserve">t </w:t>
      </w:r>
      <w:r w:rsidR="00246EA9">
        <w:rPr>
          <w:rFonts w:ascii="Times New Roman" w:hAnsi="Times New Roman" w:cs="Times New Roman"/>
          <w:sz w:val="28"/>
          <w:szCs w:val="28"/>
        </w:rPr>
        <w:t>–</w:t>
      </w:r>
      <w:r w:rsidRPr="00920C54">
        <w:rPr>
          <w:rFonts w:ascii="Times New Roman" w:hAnsi="Times New Roman" w:cs="Times New Roman"/>
          <w:sz w:val="28"/>
          <w:szCs w:val="28"/>
        </w:rPr>
        <w:t xml:space="preserve"> the conversion factor;</w:t>
      </w:r>
    </w:p>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i/>
          <w:sz w:val="28"/>
          <w:szCs w:val="28"/>
        </w:rPr>
        <w:t xml:space="preserve">S </w:t>
      </w:r>
      <w:r w:rsidRPr="00920C54">
        <w:rPr>
          <w:rFonts w:ascii="Times New Roman" w:hAnsi="Times New Roman" w:cs="Times New Roman"/>
          <w:i/>
          <w:sz w:val="28"/>
          <w:szCs w:val="28"/>
          <w:vertAlign w:val="superscript"/>
        </w:rPr>
        <w:t xml:space="preserve">t </w:t>
      </w:r>
      <w:r w:rsidR="00246EA9">
        <w:rPr>
          <w:rFonts w:ascii="Times New Roman" w:hAnsi="Times New Roman" w:cs="Times New Roman"/>
          <w:sz w:val="28"/>
          <w:szCs w:val="28"/>
        </w:rPr>
        <w:t>–</w:t>
      </w:r>
      <w:r w:rsidRPr="00920C54">
        <w:rPr>
          <w:rFonts w:ascii="Times New Roman" w:hAnsi="Times New Roman" w:cs="Times New Roman"/>
          <w:sz w:val="28"/>
          <w:szCs w:val="28"/>
        </w:rPr>
        <w:t xml:space="preserve"> </w:t>
      </w:r>
      <w:r w:rsidR="00246EA9">
        <w:rPr>
          <w:rFonts w:ascii="Times New Roman" w:hAnsi="Times New Roman" w:cs="Times New Roman"/>
          <w:sz w:val="28"/>
          <w:szCs w:val="28"/>
        </w:rPr>
        <w:t>the average number of population</w:t>
      </w:r>
      <w:r w:rsidRPr="00920C54">
        <w:rPr>
          <w:rFonts w:ascii="Times New Roman" w:hAnsi="Times New Roman" w:cs="Times New Roman"/>
          <w:sz w:val="28"/>
          <w:szCs w:val="28"/>
        </w:rPr>
        <w:t>;</w:t>
      </w:r>
    </w:p>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i/>
          <w:sz w:val="28"/>
          <w:szCs w:val="28"/>
          <w:lang w:val="en-US"/>
        </w:rPr>
        <w:t>t</w:t>
      </w:r>
      <w:r w:rsidRPr="00920C54">
        <w:rPr>
          <w:rFonts w:ascii="Times New Roman" w:hAnsi="Times New Roman" w:cs="Times New Roman"/>
          <w:i/>
          <w:sz w:val="28"/>
          <w:szCs w:val="28"/>
        </w:rPr>
        <w:t xml:space="preserve"> </w:t>
      </w:r>
      <w:r w:rsidRPr="00920C54">
        <w:rPr>
          <w:rFonts w:ascii="Times New Roman" w:hAnsi="Times New Roman" w:cs="Times New Roman"/>
          <w:sz w:val="28"/>
          <w:szCs w:val="28"/>
        </w:rPr>
        <w:t>– month (period).</w:t>
      </w:r>
    </w:p>
    <w:p w:rsidR="00F563B8" w:rsidRDefault="00F563B8" w:rsidP="00F563B8">
      <w:pPr>
        <w:spacing w:after="0" w:line="240" w:lineRule="auto"/>
        <w:ind w:firstLine="709"/>
        <w:jc w:val="both"/>
        <w:rPr>
          <w:rFonts w:ascii="Times New Roman" w:hAnsi="Times New Roman"/>
          <w:sz w:val="28"/>
          <w:szCs w:val="28"/>
        </w:rPr>
      </w:pPr>
      <w:r w:rsidRPr="00920C54">
        <w:rPr>
          <w:rFonts w:ascii="Times New Roman" w:hAnsi="Times New Roman"/>
          <w:sz w:val="28"/>
          <w:szCs w:val="28"/>
        </w:rPr>
        <w:t>The overall divorce rate is calculated using the following formula:</w:t>
      </w:r>
    </w:p>
    <w:tbl>
      <w:tblPr>
        <w:tblW w:w="3964" w:type="dxa"/>
        <w:jc w:val="center"/>
        <w:tblLook w:val="04A0" w:firstRow="1" w:lastRow="0" w:firstColumn="1" w:lastColumn="0" w:noHBand="0" w:noVBand="1"/>
      </w:tblPr>
      <w:tblGrid>
        <w:gridCol w:w="1053"/>
        <w:gridCol w:w="432"/>
        <w:gridCol w:w="1167"/>
        <w:gridCol w:w="376"/>
        <w:gridCol w:w="936"/>
      </w:tblGrid>
      <w:tr w:rsidR="00246EA9" w:rsidRPr="004039EF" w:rsidTr="00246EA9">
        <w:trPr>
          <w:trHeight w:val="439"/>
          <w:jc w:val="center"/>
        </w:trPr>
        <w:tc>
          <w:tcPr>
            <w:tcW w:w="1053" w:type="dxa"/>
            <w:vMerge w:val="restart"/>
            <w:tcBorders>
              <w:top w:val="nil"/>
              <w:left w:val="nil"/>
              <w:bottom w:val="nil"/>
              <w:right w:val="nil"/>
            </w:tcBorders>
            <w:shd w:val="clear" w:color="auto" w:fill="auto"/>
            <w:vAlign w:val="center"/>
            <w:hideMark/>
          </w:tcPr>
          <w:p w:rsidR="00246EA9" w:rsidRPr="000545CF" w:rsidRDefault="00246EA9" w:rsidP="00691746">
            <w:pPr>
              <w:spacing w:after="0" w:line="240" w:lineRule="auto"/>
              <w:jc w:val="center"/>
              <w:rPr>
                <w:rFonts w:ascii="Times New Roman" w:hAnsi="Times New Roman"/>
                <w:i/>
                <w:iCs/>
                <w:color w:val="000000"/>
                <w:sz w:val="32"/>
                <w:szCs w:val="32"/>
                <w:lang w:val="kk-KZ"/>
              </w:rPr>
            </w:pPr>
            <w:r w:rsidRPr="004039EF">
              <w:rPr>
                <w:rFonts w:ascii="Times New Roman" w:hAnsi="Times New Roman"/>
                <w:i/>
                <w:iCs/>
                <w:color w:val="000000"/>
                <w:sz w:val="32"/>
                <w:szCs w:val="32"/>
              </w:rPr>
              <w:t>К (Dt</w:t>
            </w:r>
            <w:r>
              <w:rPr>
                <w:rFonts w:ascii="Times New Roman" w:hAnsi="Times New Roman"/>
                <w:i/>
                <w:iCs/>
                <w:color w:val="000000"/>
                <w:sz w:val="32"/>
                <w:szCs w:val="32"/>
                <w:lang w:val="kk-KZ"/>
              </w:rPr>
              <w:t>)</w:t>
            </w:r>
          </w:p>
        </w:tc>
        <w:tc>
          <w:tcPr>
            <w:tcW w:w="432" w:type="dxa"/>
            <w:vMerge w:val="restart"/>
            <w:tcBorders>
              <w:top w:val="nil"/>
              <w:left w:val="nil"/>
              <w:bottom w:val="nil"/>
              <w:right w:val="nil"/>
            </w:tcBorders>
            <w:shd w:val="clear" w:color="auto" w:fill="auto"/>
            <w:noWrap/>
            <w:vAlign w:val="center"/>
            <w:hideMark/>
          </w:tcPr>
          <w:p w:rsidR="00246EA9" w:rsidRPr="004039EF" w:rsidRDefault="00246EA9" w:rsidP="00691746">
            <w:pPr>
              <w:spacing w:after="0" w:line="240" w:lineRule="auto"/>
              <w:jc w:val="center"/>
              <w:rPr>
                <w:rFonts w:ascii="Times New Roman" w:hAnsi="Times New Roman"/>
                <w:i/>
                <w:color w:val="000000"/>
                <w:sz w:val="32"/>
                <w:szCs w:val="32"/>
              </w:rPr>
            </w:pPr>
            <w:r w:rsidRPr="004039EF">
              <w:rPr>
                <w:rFonts w:ascii="Times New Roman" w:hAnsi="Times New Roman"/>
                <w:i/>
                <w:color w:val="000000"/>
                <w:sz w:val="32"/>
                <w:szCs w:val="32"/>
              </w:rPr>
              <w:t>=</w:t>
            </w:r>
          </w:p>
        </w:tc>
        <w:tc>
          <w:tcPr>
            <w:tcW w:w="1167" w:type="dxa"/>
            <w:tcBorders>
              <w:top w:val="nil"/>
              <w:left w:val="nil"/>
              <w:bottom w:val="single" w:sz="8" w:space="0" w:color="auto"/>
              <w:right w:val="nil"/>
            </w:tcBorders>
            <w:shd w:val="clear" w:color="auto" w:fill="auto"/>
            <w:vAlign w:val="center"/>
            <w:hideMark/>
          </w:tcPr>
          <w:p w:rsidR="00246EA9" w:rsidRPr="004039EF" w:rsidRDefault="00246EA9" w:rsidP="00691746">
            <w:pPr>
              <w:spacing w:after="0" w:line="240" w:lineRule="auto"/>
              <w:jc w:val="center"/>
              <w:rPr>
                <w:rFonts w:ascii="Times New Roman" w:hAnsi="Times New Roman"/>
                <w:i/>
                <w:iCs/>
                <w:color w:val="000000"/>
                <w:sz w:val="32"/>
                <w:szCs w:val="32"/>
              </w:rPr>
            </w:pPr>
            <w:r w:rsidRPr="004039EF">
              <w:rPr>
                <w:rFonts w:ascii="Times New Roman" w:hAnsi="Times New Roman"/>
                <w:i/>
                <w:iCs/>
                <w:color w:val="000000"/>
                <w:sz w:val="32"/>
                <w:szCs w:val="32"/>
              </w:rPr>
              <w:t xml:space="preserve">Dt </w:t>
            </w:r>
            <w:r w:rsidRPr="0011235C">
              <w:rPr>
                <w:rFonts w:ascii="Times New Roman" w:hAnsi="Times New Roman"/>
                <w:i/>
                <w:iCs/>
                <w:color w:val="000000"/>
                <w:sz w:val="48"/>
                <w:szCs w:val="48"/>
                <w:vertAlign w:val="subscript"/>
                <w:lang w:val="kk-KZ"/>
              </w:rPr>
              <w:t>*</w:t>
            </w:r>
            <w:r w:rsidRPr="004039EF">
              <w:rPr>
                <w:rFonts w:ascii="Times New Roman" w:hAnsi="Times New Roman"/>
                <w:i/>
                <w:iCs/>
                <w:color w:val="000000"/>
                <w:sz w:val="32"/>
                <w:szCs w:val="32"/>
              </w:rPr>
              <w:t xml:space="preserve"> Кt</w:t>
            </w:r>
          </w:p>
        </w:tc>
        <w:tc>
          <w:tcPr>
            <w:tcW w:w="376" w:type="dxa"/>
            <w:vMerge w:val="restart"/>
            <w:tcBorders>
              <w:top w:val="nil"/>
              <w:left w:val="nil"/>
              <w:bottom w:val="nil"/>
              <w:right w:val="nil"/>
            </w:tcBorders>
            <w:shd w:val="clear" w:color="auto" w:fill="auto"/>
            <w:vAlign w:val="center"/>
            <w:hideMark/>
          </w:tcPr>
          <w:p w:rsidR="00246EA9" w:rsidRPr="004039EF" w:rsidRDefault="00246EA9" w:rsidP="00691746">
            <w:pPr>
              <w:spacing w:after="0" w:line="240" w:lineRule="auto"/>
              <w:jc w:val="center"/>
              <w:rPr>
                <w:rFonts w:ascii="Times New Roman" w:hAnsi="Times New Roman"/>
                <w:i/>
                <w:iCs/>
                <w:color w:val="000000"/>
                <w:sz w:val="32"/>
                <w:szCs w:val="32"/>
              </w:rPr>
            </w:pPr>
            <w:r w:rsidRPr="004039EF">
              <w:rPr>
                <w:rFonts w:ascii="Times New Roman" w:hAnsi="Times New Roman"/>
                <w:i/>
                <w:iCs/>
                <w:color w:val="000000"/>
                <w:sz w:val="32"/>
                <w:szCs w:val="32"/>
              </w:rPr>
              <w:t>*</w:t>
            </w:r>
          </w:p>
        </w:tc>
        <w:tc>
          <w:tcPr>
            <w:tcW w:w="936" w:type="dxa"/>
            <w:vMerge w:val="restart"/>
            <w:tcBorders>
              <w:top w:val="nil"/>
              <w:left w:val="nil"/>
              <w:bottom w:val="nil"/>
              <w:right w:val="nil"/>
            </w:tcBorders>
            <w:shd w:val="clear" w:color="auto" w:fill="auto"/>
            <w:noWrap/>
            <w:vAlign w:val="center"/>
            <w:hideMark/>
          </w:tcPr>
          <w:p w:rsidR="00246EA9" w:rsidRPr="004039EF" w:rsidRDefault="00246EA9" w:rsidP="00691746">
            <w:pPr>
              <w:spacing w:after="0" w:line="240" w:lineRule="auto"/>
              <w:jc w:val="center"/>
              <w:rPr>
                <w:rFonts w:ascii="Times New Roman" w:hAnsi="Times New Roman"/>
                <w:i/>
                <w:color w:val="000000"/>
                <w:sz w:val="32"/>
                <w:szCs w:val="32"/>
              </w:rPr>
            </w:pPr>
            <w:r w:rsidRPr="004039EF">
              <w:rPr>
                <w:rFonts w:ascii="Times New Roman" w:hAnsi="Times New Roman"/>
                <w:i/>
                <w:color w:val="000000"/>
                <w:sz w:val="32"/>
                <w:szCs w:val="32"/>
              </w:rPr>
              <w:t>1000</w:t>
            </w:r>
            <w:r>
              <w:rPr>
                <w:rFonts w:ascii="Times New Roman" w:hAnsi="Times New Roman"/>
                <w:i/>
                <w:color w:val="000000"/>
                <w:sz w:val="32"/>
                <w:szCs w:val="32"/>
              </w:rPr>
              <w:t>,</w:t>
            </w:r>
          </w:p>
        </w:tc>
      </w:tr>
      <w:tr w:rsidR="00246EA9" w:rsidRPr="004039EF" w:rsidTr="00246EA9">
        <w:trPr>
          <w:trHeight w:val="423"/>
          <w:jc w:val="center"/>
        </w:trPr>
        <w:tc>
          <w:tcPr>
            <w:tcW w:w="1053" w:type="dxa"/>
            <w:vMerge/>
            <w:tcBorders>
              <w:top w:val="nil"/>
              <w:left w:val="nil"/>
              <w:bottom w:val="nil"/>
              <w:right w:val="nil"/>
            </w:tcBorders>
            <w:vAlign w:val="center"/>
            <w:hideMark/>
          </w:tcPr>
          <w:p w:rsidR="00246EA9" w:rsidRPr="004039EF" w:rsidRDefault="00246EA9" w:rsidP="00691746">
            <w:pPr>
              <w:spacing w:after="0" w:line="240" w:lineRule="auto"/>
              <w:rPr>
                <w:rFonts w:ascii="Times New Roman" w:hAnsi="Times New Roman"/>
                <w:i/>
                <w:iCs/>
                <w:color w:val="000000"/>
                <w:sz w:val="32"/>
                <w:szCs w:val="32"/>
              </w:rPr>
            </w:pPr>
          </w:p>
        </w:tc>
        <w:tc>
          <w:tcPr>
            <w:tcW w:w="432" w:type="dxa"/>
            <w:vMerge/>
            <w:tcBorders>
              <w:top w:val="nil"/>
              <w:left w:val="nil"/>
              <w:bottom w:val="nil"/>
              <w:right w:val="nil"/>
            </w:tcBorders>
            <w:vAlign w:val="center"/>
            <w:hideMark/>
          </w:tcPr>
          <w:p w:rsidR="00246EA9" w:rsidRPr="004039EF" w:rsidRDefault="00246EA9" w:rsidP="00691746">
            <w:pPr>
              <w:spacing w:after="0" w:line="240" w:lineRule="auto"/>
              <w:rPr>
                <w:rFonts w:ascii="Times New Roman" w:hAnsi="Times New Roman"/>
                <w:i/>
                <w:color w:val="000000"/>
                <w:sz w:val="32"/>
                <w:szCs w:val="32"/>
              </w:rPr>
            </w:pPr>
          </w:p>
        </w:tc>
        <w:tc>
          <w:tcPr>
            <w:tcW w:w="1167" w:type="dxa"/>
            <w:tcBorders>
              <w:top w:val="nil"/>
              <w:left w:val="nil"/>
              <w:bottom w:val="nil"/>
              <w:right w:val="nil"/>
            </w:tcBorders>
            <w:shd w:val="clear" w:color="auto" w:fill="auto"/>
            <w:vAlign w:val="center"/>
            <w:hideMark/>
          </w:tcPr>
          <w:p w:rsidR="00246EA9" w:rsidRPr="004039EF" w:rsidRDefault="00246EA9" w:rsidP="00691746">
            <w:pPr>
              <w:spacing w:after="0" w:line="240" w:lineRule="auto"/>
              <w:jc w:val="center"/>
              <w:rPr>
                <w:rFonts w:ascii="Times New Roman" w:hAnsi="Times New Roman"/>
                <w:i/>
                <w:iCs/>
                <w:color w:val="000000"/>
                <w:sz w:val="32"/>
                <w:szCs w:val="32"/>
              </w:rPr>
            </w:pPr>
            <w:r w:rsidRPr="004039EF">
              <w:rPr>
                <w:rFonts w:ascii="Times New Roman" w:hAnsi="Times New Roman"/>
                <w:i/>
                <w:iCs/>
                <w:color w:val="000000"/>
                <w:sz w:val="32"/>
                <w:szCs w:val="32"/>
              </w:rPr>
              <w:t>St</w:t>
            </w:r>
          </w:p>
        </w:tc>
        <w:tc>
          <w:tcPr>
            <w:tcW w:w="376" w:type="dxa"/>
            <w:vMerge/>
            <w:tcBorders>
              <w:top w:val="nil"/>
              <w:left w:val="nil"/>
              <w:bottom w:val="nil"/>
              <w:right w:val="nil"/>
            </w:tcBorders>
            <w:vAlign w:val="center"/>
            <w:hideMark/>
          </w:tcPr>
          <w:p w:rsidR="00246EA9" w:rsidRPr="004039EF" w:rsidRDefault="00246EA9" w:rsidP="00691746">
            <w:pPr>
              <w:spacing w:after="0" w:line="240" w:lineRule="auto"/>
              <w:rPr>
                <w:rFonts w:ascii="Times New Roman" w:hAnsi="Times New Roman"/>
                <w:i/>
                <w:iCs/>
                <w:color w:val="000000"/>
                <w:sz w:val="32"/>
                <w:szCs w:val="32"/>
              </w:rPr>
            </w:pPr>
          </w:p>
        </w:tc>
        <w:tc>
          <w:tcPr>
            <w:tcW w:w="936" w:type="dxa"/>
            <w:vMerge/>
            <w:tcBorders>
              <w:top w:val="nil"/>
              <w:left w:val="nil"/>
              <w:bottom w:val="nil"/>
              <w:right w:val="nil"/>
            </w:tcBorders>
            <w:vAlign w:val="center"/>
            <w:hideMark/>
          </w:tcPr>
          <w:p w:rsidR="00246EA9" w:rsidRPr="004039EF" w:rsidRDefault="00246EA9" w:rsidP="00691746">
            <w:pPr>
              <w:spacing w:after="0" w:line="240" w:lineRule="auto"/>
              <w:rPr>
                <w:rFonts w:ascii="Times New Roman" w:hAnsi="Times New Roman"/>
                <w:i/>
                <w:color w:val="000000"/>
                <w:sz w:val="32"/>
                <w:szCs w:val="32"/>
              </w:rPr>
            </w:pPr>
          </w:p>
        </w:tc>
      </w:tr>
    </w:tbl>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sz w:val="28"/>
          <w:szCs w:val="28"/>
        </w:rPr>
        <w:t>Where:</w:t>
      </w:r>
    </w:p>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i/>
          <w:sz w:val="28"/>
          <w:szCs w:val="28"/>
        </w:rPr>
        <w:t xml:space="preserve">K (Dt) </w:t>
      </w:r>
      <w:r w:rsidRPr="00920C54">
        <w:rPr>
          <w:rFonts w:ascii="Times New Roman" w:hAnsi="Times New Roman" w:cs="Times New Roman"/>
          <w:sz w:val="28"/>
          <w:szCs w:val="28"/>
        </w:rPr>
        <w:t>– total divorce rate per month (period);</w:t>
      </w:r>
    </w:p>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i/>
          <w:sz w:val="28"/>
          <w:szCs w:val="28"/>
        </w:rPr>
        <w:t xml:space="preserve">Dt </w:t>
      </w:r>
      <w:r w:rsidR="00246EA9" w:rsidRPr="00920C54">
        <w:rPr>
          <w:rFonts w:ascii="Times New Roman" w:hAnsi="Times New Roman" w:cs="Times New Roman"/>
          <w:sz w:val="28"/>
          <w:szCs w:val="28"/>
        </w:rPr>
        <w:t>–</w:t>
      </w:r>
      <w:r w:rsidRPr="00920C54">
        <w:rPr>
          <w:rFonts w:ascii="Times New Roman" w:hAnsi="Times New Roman" w:cs="Times New Roman"/>
          <w:sz w:val="28"/>
          <w:szCs w:val="28"/>
        </w:rPr>
        <w:t xml:space="preserve"> the number of divorces;</w:t>
      </w:r>
    </w:p>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i/>
          <w:sz w:val="28"/>
          <w:szCs w:val="28"/>
        </w:rPr>
        <w:t xml:space="preserve">Kt </w:t>
      </w:r>
      <w:r w:rsidR="00246EA9" w:rsidRPr="00920C54">
        <w:rPr>
          <w:rFonts w:ascii="Times New Roman" w:hAnsi="Times New Roman" w:cs="Times New Roman"/>
          <w:sz w:val="28"/>
          <w:szCs w:val="28"/>
        </w:rPr>
        <w:t>–</w:t>
      </w:r>
      <w:r w:rsidRPr="00920C54">
        <w:rPr>
          <w:rFonts w:ascii="Times New Roman" w:hAnsi="Times New Roman" w:cs="Times New Roman"/>
          <w:sz w:val="28"/>
          <w:szCs w:val="28"/>
        </w:rPr>
        <w:t xml:space="preserve"> the conversion factor;</w:t>
      </w:r>
    </w:p>
    <w:p w:rsidR="00F563B8" w:rsidRPr="00920C54" w:rsidRDefault="00F563B8" w:rsidP="00F563B8">
      <w:pPr>
        <w:pStyle w:val="ConsPlusNonformat"/>
        <w:ind w:firstLine="709"/>
        <w:jc w:val="both"/>
        <w:rPr>
          <w:rFonts w:ascii="Times New Roman" w:hAnsi="Times New Roman" w:cs="Times New Roman"/>
          <w:sz w:val="28"/>
          <w:szCs w:val="28"/>
        </w:rPr>
      </w:pPr>
      <w:r w:rsidRPr="00920C54">
        <w:rPr>
          <w:rFonts w:ascii="Times New Roman" w:hAnsi="Times New Roman" w:cs="Times New Roman"/>
          <w:i/>
          <w:sz w:val="28"/>
          <w:szCs w:val="28"/>
        </w:rPr>
        <w:t xml:space="preserve">St </w:t>
      </w:r>
      <w:r w:rsidR="00246EA9" w:rsidRPr="00920C54">
        <w:rPr>
          <w:rFonts w:ascii="Times New Roman" w:hAnsi="Times New Roman" w:cs="Times New Roman"/>
          <w:sz w:val="28"/>
          <w:szCs w:val="28"/>
        </w:rPr>
        <w:t>–</w:t>
      </w:r>
      <w:r w:rsidRPr="00920C54">
        <w:rPr>
          <w:rFonts w:ascii="Times New Roman" w:hAnsi="Times New Roman" w:cs="Times New Roman"/>
          <w:sz w:val="28"/>
          <w:szCs w:val="28"/>
        </w:rPr>
        <w:t xml:space="preserve"> </w:t>
      </w:r>
      <w:r w:rsidR="00246EA9">
        <w:rPr>
          <w:rFonts w:ascii="Times New Roman" w:hAnsi="Times New Roman" w:cs="Times New Roman"/>
          <w:sz w:val="28"/>
          <w:szCs w:val="28"/>
        </w:rPr>
        <w:t>the average number of population</w:t>
      </w:r>
      <w:r w:rsidRPr="00920C54">
        <w:rPr>
          <w:rFonts w:ascii="Times New Roman" w:hAnsi="Times New Roman" w:cs="Times New Roman"/>
          <w:sz w:val="28"/>
          <w:szCs w:val="28"/>
        </w:rPr>
        <w:t>;</w:t>
      </w:r>
    </w:p>
    <w:p w:rsidR="00F563B8" w:rsidRPr="00920C54" w:rsidRDefault="00F563B8" w:rsidP="00F563B8">
      <w:pPr>
        <w:pStyle w:val="ConsPlusNonformat"/>
        <w:ind w:firstLine="709"/>
        <w:jc w:val="both"/>
        <w:rPr>
          <w:rFonts w:ascii="Times New Roman" w:hAnsi="Times New Roman"/>
          <w:sz w:val="28"/>
          <w:szCs w:val="28"/>
        </w:rPr>
      </w:pPr>
      <w:r w:rsidRPr="00920C54">
        <w:rPr>
          <w:rFonts w:ascii="Times New Roman" w:hAnsi="Times New Roman" w:cs="Times New Roman"/>
          <w:i/>
          <w:sz w:val="28"/>
          <w:szCs w:val="28"/>
        </w:rPr>
        <w:t xml:space="preserve">t </w:t>
      </w:r>
      <w:r w:rsidRPr="00920C54">
        <w:rPr>
          <w:rFonts w:ascii="Times New Roman" w:hAnsi="Times New Roman" w:cs="Times New Roman"/>
          <w:sz w:val="28"/>
          <w:szCs w:val="28"/>
        </w:rPr>
        <w:t>– month (period).</w:t>
      </w:r>
    </w:p>
    <w:p w:rsidR="00B575DC" w:rsidRDefault="00B575DC"/>
    <w:sectPr w:rsidR="00B575DC" w:rsidSect="00956C86">
      <w:headerReference w:type="default" r:id="rId7"/>
      <w:pgSz w:w="11906" w:h="16838"/>
      <w:pgMar w:top="1418" w:right="851"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6C" w:rsidRDefault="00ED3B6C">
      <w:pPr>
        <w:spacing w:after="0" w:line="240" w:lineRule="auto"/>
      </w:pPr>
      <w:r>
        <w:separator/>
      </w:r>
    </w:p>
  </w:endnote>
  <w:endnote w:type="continuationSeparator" w:id="0">
    <w:p w:rsidR="00ED3B6C" w:rsidRDefault="00ED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6C" w:rsidRDefault="00ED3B6C">
      <w:pPr>
        <w:spacing w:after="0" w:line="240" w:lineRule="auto"/>
      </w:pPr>
      <w:r>
        <w:separator/>
      </w:r>
    </w:p>
  </w:footnote>
  <w:footnote w:type="continuationSeparator" w:id="0">
    <w:p w:rsidR="00ED3B6C" w:rsidRDefault="00ED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33" w:rsidRDefault="00893D0B">
    <w:pPr>
      <w:pStyle w:val="a5"/>
      <w:jc w:val="center"/>
    </w:pPr>
    <w:r>
      <w:fldChar w:fldCharType="begin"/>
    </w:r>
    <w:r>
      <w:instrText xml:space="preserve"> PAGE   \* MERGEFORMAT </w:instrText>
    </w:r>
    <w:r>
      <w:fldChar w:fldCharType="separate"/>
    </w:r>
    <w:r w:rsidR="00246EA9">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7D"/>
    <w:rsid w:val="00246EA9"/>
    <w:rsid w:val="00893D0B"/>
    <w:rsid w:val="00AA2B7D"/>
    <w:rsid w:val="00B575DC"/>
    <w:rsid w:val="00ED3B6C"/>
    <w:rsid w:val="00F5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48B9"/>
  <w15:chartTrackingRefBased/>
  <w15:docId w15:val="{4E82FDF1-3C5A-40A8-917F-B61E1C5F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B8"/>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F563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63B8"/>
    <w:rPr>
      <w:color w:val="0000FF"/>
      <w:u w:val="single"/>
    </w:rPr>
  </w:style>
  <w:style w:type="paragraph" w:styleId="a4">
    <w:name w:val="Normal (Web)"/>
    <w:basedOn w:val="a"/>
    <w:unhideWhenUsed/>
    <w:rsid w:val="00F563B8"/>
    <w:pPr>
      <w:spacing w:before="100" w:beforeAutospacing="1" w:after="100" w:afterAutospacing="1" w:line="240" w:lineRule="auto"/>
    </w:pPr>
    <w:rPr>
      <w:rFonts w:ascii="Times New Roman" w:hAnsi="Times New Roman"/>
      <w:sz w:val="24"/>
      <w:szCs w:val="24"/>
    </w:rPr>
  </w:style>
  <w:style w:type="paragraph" w:customStyle="1" w:styleId="21">
    <w:name w:val="Заголов 2"/>
    <w:basedOn w:val="2"/>
    <w:next w:val="a"/>
    <w:link w:val="22"/>
    <w:rsid w:val="00F563B8"/>
    <w:pPr>
      <w:keepLines w:val="0"/>
      <w:spacing w:before="320" w:after="200" w:line="240" w:lineRule="auto"/>
    </w:pPr>
    <w:rPr>
      <w:rFonts w:ascii="Arial" w:eastAsia="Times New Roman" w:hAnsi="Arial" w:cs="Times New Roman"/>
      <w:b/>
      <w:color w:val="auto"/>
      <w:sz w:val="24"/>
      <w:szCs w:val="20"/>
      <w:lang w:eastAsia="en-US"/>
    </w:rPr>
  </w:style>
  <w:style w:type="character" w:customStyle="1" w:styleId="22">
    <w:name w:val="Заголов 2 Знак"/>
    <w:link w:val="21"/>
    <w:rsid w:val="00F563B8"/>
    <w:rPr>
      <w:rFonts w:ascii="Arial" w:eastAsia="Times New Roman" w:hAnsi="Arial" w:cs="Times New Roman"/>
      <w:b/>
      <w:sz w:val="24"/>
      <w:szCs w:val="20"/>
      <w:lang w:val="en"/>
    </w:rPr>
  </w:style>
  <w:style w:type="paragraph" w:styleId="a5">
    <w:name w:val="header"/>
    <w:basedOn w:val="a"/>
    <w:link w:val="a6"/>
    <w:uiPriority w:val="99"/>
    <w:unhideWhenUsed/>
    <w:rsid w:val="00F563B8"/>
    <w:pPr>
      <w:tabs>
        <w:tab w:val="center" w:pos="4677"/>
        <w:tab w:val="right" w:pos="9355"/>
      </w:tabs>
    </w:pPr>
  </w:style>
  <w:style w:type="character" w:customStyle="1" w:styleId="a6">
    <w:name w:val="Верхний колонтитул Знак"/>
    <w:basedOn w:val="a0"/>
    <w:link w:val="a5"/>
    <w:uiPriority w:val="99"/>
    <w:rsid w:val="00F563B8"/>
    <w:rPr>
      <w:rFonts w:ascii="Calibri" w:eastAsia="Times New Roman" w:hAnsi="Calibri" w:cs="Times New Roman"/>
      <w:lang w:val="en" w:eastAsia="ru-RU"/>
    </w:rPr>
  </w:style>
  <w:style w:type="paragraph" w:customStyle="1" w:styleId="ConsPlusNonformat">
    <w:name w:val="ConsPlusNonformat"/>
    <w:rsid w:val="00F563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uiPriority w:val="99"/>
    <w:semiHidden/>
    <w:unhideWhenUsed/>
    <w:rsid w:val="00F563B8"/>
    <w:pPr>
      <w:spacing w:after="120"/>
    </w:pPr>
    <w:rPr>
      <w:rFonts w:eastAsia="Calibri"/>
      <w:lang w:eastAsia="en-US"/>
    </w:rPr>
  </w:style>
  <w:style w:type="character" w:customStyle="1" w:styleId="a8">
    <w:name w:val="Основной текст Знак"/>
    <w:basedOn w:val="a0"/>
    <w:link w:val="a7"/>
    <w:uiPriority w:val="99"/>
    <w:semiHidden/>
    <w:rsid w:val="00F563B8"/>
    <w:rPr>
      <w:rFonts w:ascii="Calibri" w:eastAsia="Calibri" w:hAnsi="Calibri" w:cs="Times New Roman"/>
    </w:rPr>
  </w:style>
  <w:style w:type="paragraph" w:styleId="a9">
    <w:name w:val="Body Text Indent"/>
    <w:basedOn w:val="a"/>
    <w:link w:val="aa"/>
    <w:uiPriority w:val="99"/>
    <w:unhideWhenUsed/>
    <w:rsid w:val="00F563B8"/>
    <w:pPr>
      <w:spacing w:after="120"/>
      <w:ind w:left="283"/>
    </w:pPr>
  </w:style>
  <w:style w:type="character" w:customStyle="1" w:styleId="aa">
    <w:name w:val="Основной текст с отступом Знак"/>
    <w:basedOn w:val="a0"/>
    <w:link w:val="a9"/>
    <w:uiPriority w:val="99"/>
    <w:rsid w:val="00F563B8"/>
    <w:rPr>
      <w:rFonts w:ascii="Calibri" w:eastAsia="Times New Roman" w:hAnsi="Calibri" w:cs="Times New Roman"/>
      <w:lang w:val="en" w:eastAsia="ru-RU"/>
    </w:rPr>
  </w:style>
  <w:style w:type="paragraph" w:styleId="ab">
    <w:name w:val="annotation text"/>
    <w:basedOn w:val="a"/>
    <w:link w:val="ac"/>
    <w:uiPriority w:val="99"/>
    <w:unhideWhenUsed/>
    <w:rsid w:val="00F563B8"/>
    <w:rPr>
      <w:sz w:val="20"/>
      <w:szCs w:val="20"/>
    </w:rPr>
  </w:style>
  <w:style w:type="character" w:customStyle="1" w:styleId="ac">
    <w:name w:val="Текст примечания Знак"/>
    <w:basedOn w:val="a0"/>
    <w:link w:val="ab"/>
    <w:uiPriority w:val="99"/>
    <w:rsid w:val="00F563B8"/>
    <w:rPr>
      <w:rFonts w:ascii="Calibri" w:eastAsia="Times New Roman" w:hAnsi="Calibri" w:cs="Times New Roman"/>
      <w:sz w:val="20"/>
      <w:szCs w:val="20"/>
      <w:lang w:val="en" w:eastAsia="ru-RU"/>
    </w:rPr>
  </w:style>
  <w:style w:type="character" w:customStyle="1" w:styleId="20">
    <w:name w:val="Заголовок 2 Знак"/>
    <w:basedOn w:val="a0"/>
    <w:link w:val="2"/>
    <w:uiPriority w:val="9"/>
    <w:semiHidden/>
    <w:rsid w:val="00F563B8"/>
    <w:rPr>
      <w:rFonts w:asciiTheme="majorHAnsi" w:eastAsiaTheme="majorEastAsia" w:hAnsiTheme="majorHAnsi" w:cstheme="majorBidi"/>
      <w:color w:val="2E74B5" w:themeColor="accent1" w:themeShade="BF"/>
      <w:sz w:val="26"/>
      <w:szCs w:val="2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100000257_"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2023-04-28T05:04:00Z</dcterms:created>
  <dcterms:modified xsi:type="dcterms:W3CDTF">2023-04-28T05:26:00Z</dcterms:modified>
</cp:coreProperties>
</file>